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7004CD" w14:textId="77777777" w:rsidR="008E2CDF" w:rsidRPr="00507ADE" w:rsidRDefault="008E2CDF" w:rsidP="00862988">
      <w:pPr>
        <w:tabs>
          <w:tab w:val="left" w:pos="3544"/>
          <w:tab w:val="left" w:pos="9214"/>
          <w:tab w:val="left" w:pos="9356"/>
        </w:tabs>
        <w:rPr>
          <w:rFonts w:ascii="Arial Narrow" w:eastAsia="Arial" w:hAnsi="Arial Narrow" w:cs="Arial"/>
          <w:b/>
          <w:color w:val="000000"/>
        </w:rPr>
      </w:pPr>
    </w:p>
    <w:p w14:paraId="3C74FDC5" w14:textId="77777777" w:rsidR="00753530" w:rsidRPr="00507ADE" w:rsidRDefault="00753530" w:rsidP="00862988">
      <w:pPr>
        <w:tabs>
          <w:tab w:val="left" w:pos="3544"/>
          <w:tab w:val="left" w:pos="9214"/>
          <w:tab w:val="left" w:pos="9356"/>
        </w:tabs>
        <w:rPr>
          <w:rFonts w:ascii="Arial Narrow" w:eastAsia="Arial" w:hAnsi="Arial Narrow" w:cs="Arial"/>
          <w:b/>
          <w:color w:val="000000"/>
        </w:rPr>
      </w:pPr>
    </w:p>
    <w:p w14:paraId="6F384B7A" w14:textId="77777777" w:rsidR="00753530" w:rsidRPr="00507ADE" w:rsidRDefault="00753530" w:rsidP="00862988">
      <w:pPr>
        <w:tabs>
          <w:tab w:val="left" w:pos="3544"/>
          <w:tab w:val="left" w:pos="9214"/>
          <w:tab w:val="left" w:pos="9356"/>
        </w:tabs>
        <w:rPr>
          <w:rFonts w:ascii="Arial Narrow" w:eastAsia="Arial" w:hAnsi="Arial Narrow" w:cs="Arial"/>
          <w:b/>
          <w:color w:val="000000"/>
        </w:rPr>
      </w:pPr>
    </w:p>
    <w:p w14:paraId="5DB46A26" w14:textId="77777777" w:rsidR="00753530" w:rsidRPr="00507ADE" w:rsidRDefault="00753530" w:rsidP="00862988">
      <w:pPr>
        <w:tabs>
          <w:tab w:val="left" w:pos="3544"/>
          <w:tab w:val="left" w:pos="9214"/>
          <w:tab w:val="left" w:pos="9356"/>
        </w:tabs>
        <w:rPr>
          <w:rFonts w:ascii="Arial Narrow" w:eastAsia="Arial" w:hAnsi="Arial Narrow" w:cs="Arial"/>
          <w:b/>
          <w:color w:val="000000"/>
        </w:rPr>
      </w:pPr>
    </w:p>
    <w:p w14:paraId="6D59241F" w14:textId="77777777" w:rsidR="00753530" w:rsidRPr="00507ADE" w:rsidRDefault="00753530" w:rsidP="00753530">
      <w:pPr>
        <w:jc w:val="center"/>
        <w:rPr>
          <w:rFonts w:ascii="Arial Narrow" w:hAnsi="Arial Narrow" w:cstheme="minorHAnsi"/>
          <w:b/>
        </w:rPr>
      </w:pPr>
      <w:r w:rsidRPr="00507ADE">
        <w:rPr>
          <w:rFonts w:ascii="Arial Narrow" w:hAnsi="Arial Narrow" w:cstheme="minorHAnsi"/>
          <w:b/>
        </w:rPr>
        <w:t xml:space="preserve">CONVOCATORIA PÚBLICA PARA LA ELECCIÓN DEL CARGO DEL </w:t>
      </w:r>
      <w:r w:rsidR="000C63C8" w:rsidRPr="00507ADE">
        <w:rPr>
          <w:rFonts w:ascii="Arial Narrow" w:hAnsi="Arial Narrow" w:cstheme="minorHAnsi"/>
          <w:b/>
        </w:rPr>
        <w:t>SECRETARIO (A) GENERAL DE LA ASAMBLEA DEPARTAMENTAL DE SANTANDER VIGENCIA 2026</w:t>
      </w:r>
    </w:p>
    <w:p w14:paraId="0FCB9DD2" w14:textId="77777777" w:rsidR="00753530" w:rsidRPr="00507ADE" w:rsidRDefault="00753530" w:rsidP="00753530">
      <w:pPr>
        <w:jc w:val="center"/>
        <w:rPr>
          <w:rFonts w:ascii="Arial Narrow" w:hAnsi="Arial Narrow" w:cstheme="minorHAnsi"/>
          <w:b/>
          <w:u w:val="single"/>
        </w:rPr>
      </w:pPr>
    </w:p>
    <w:p w14:paraId="11722BC7" w14:textId="06ED2C1B" w:rsidR="00753530" w:rsidRDefault="00C32C0C" w:rsidP="00753530">
      <w:pPr>
        <w:jc w:val="center"/>
        <w:rPr>
          <w:rFonts w:ascii="Arial Narrow" w:hAnsi="Arial Narrow" w:cstheme="minorHAnsi"/>
          <w:b/>
          <w:u w:val="single"/>
        </w:rPr>
      </w:pPr>
      <w:r>
        <w:rPr>
          <w:rFonts w:ascii="Arial Narrow" w:hAnsi="Arial Narrow" w:cstheme="minorHAnsi"/>
          <w:b/>
          <w:u w:val="single"/>
        </w:rPr>
        <w:t>RESPUESTA A OBSERVACIONES POR LA CIUDADANÍA - LISTA DE ELEGIBLES</w:t>
      </w:r>
    </w:p>
    <w:p w14:paraId="0EBE3BAC" w14:textId="4DAB9245" w:rsidR="00C32C0C" w:rsidRDefault="00C32C0C" w:rsidP="00753530">
      <w:pPr>
        <w:jc w:val="center"/>
        <w:rPr>
          <w:rFonts w:ascii="Arial Narrow" w:hAnsi="Arial Narrow" w:cstheme="minorHAnsi"/>
          <w:b/>
          <w:u w:val="single"/>
        </w:rPr>
      </w:pPr>
    </w:p>
    <w:p w14:paraId="4A174997" w14:textId="0A5E9E31" w:rsidR="00C32C0C" w:rsidRDefault="00C32C0C" w:rsidP="00753530">
      <w:pPr>
        <w:jc w:val="center"/>
        <w:rPr>
          <w:rFonts w:ascii="Arial Narrow" w:hAnsi="Arial Narrow" w:cstheme="minorHAnsi"/>
          <w:b/>
          <w:u w:val="single"/>
        </w:rPr>
      </w:pPr>
      <w:r>
        <w:rPr>
          <w:rFonts w:ascii="Arial Narrow" w:hAnsi="Arial Narrow" w:cstheme="minorHAnsi"/>
          <w:b/>
          <w:u w:val="single"/>
        </w:rPr>
        <w:t>RESULTADOS ENTREVISTA</w:t>
      </w:r>
    </w:p>
    <w:p w14:paraId="64062464" w14:textId="77777777" w:rsidR="00FE0A06" w:rsidRDefault="00FE0A06" w:rsidP="00753530">
      <w:pPr>
        <w:jc w:val="center"/>
        <w:rPr>
          <w:rFonts w:ascii="Arial Narrow" w:hAnsi="Arial Narrow" w:cstheme="minorHAnsi"/>
          <w:b/>
          <w:u w:val="single"/>
        </w:rPr>
      </w:pPr>
    </w:p>
    <w:p w14:paraId="5AAF0BE2" w14:textId="7DC28707" w:rsidR="00FE0A06" w:rsidRDefault="00C32C0C" w:rsidP="00FE0A06">
      <w:pPr>
        <w:jc w:val="center"/>
        <w:rPr>
          <w:rFonts w:ascii="Arial Narrow" w:hAnsi="Arial Narrow" w:cstheme="minorHAnsi"/>
          <w:b/>
          <w:u w:val="single"/>
        </w:rPr>
      </w:pPr>
      <w:r>
        <w:rPr>
          <w:rFonts w:ascii="Arial Narrow" w:hAnsi="Arial Narrow" w:cstheme="minorHAnsi"/>
          <w:b/>
          <w:u w:val="single"/>
        </w:rPr>
        <w:t>CONSOLIDADO FINAL - PRUEBAS</w:t>
      </w:r>
    </w:p>
    <w:p w14:paraId="0867CB1A" w14:textId="77777777" w:rsidR="005E6B06" w:rsidRDefault="005E6B06" w:rsidP="00FE0A06">
      <w:pPr>
        <w:jc w:val="center"/>
        <w:rPr>
          <w:rFonts w:ascii="Arial Narrow" w:hAnsi="Arial Narrow" w:cstheme="minorHAnsi"/>
          <w:b/>
          <w:u w:val="single"/>
        </w:rPr>
      </w:pPr>
    </w:p>
    <w:p w14:paraId="141F61B0" w14:textId="77777777" w:rsidR="00FE0A06" w:rsidRPr="00507ADE" w:rsidRDefault="00FE0A06" w:rsidP="00753530">
      <w:pPr>
        <w:jc w:val="center"/>
        <w:rPr>
          <w:rFonts w:ascii="Arial Narrow" w:hAnsi="Arial Narrow" w:cstheme="minorHAnsi"/>
          <w:b/>
          <w:u w:val="single"/>
        </w:rPr>
      </w:pPr>
    </w:p>
    <w:p w14:paraId="12F35CDB" w14:textId="77777777" w:rsidR="00753530" w:rsidRPr="00507ADE" w:rsidRDefault="00753530" w:rsidP="00753530">
      <w:pPr>
        <w:jc w:val="center"/>
        <w:rPr>
          <w:rFonts w:ascii="Arial Narrow" w:hAnsi="Arial Narrow" w:cstheme="minorHAnsi"/>
          <w:b/>
          <w:u w:val="single"/>
        </w:rPr>
      </w:pPr>
    </w:p>
    <w:p w14:paraId="1D3DEEB7" w14:textId="77777777" w:rsidR="00753530" w:rsidRPr="00507ADE" w:rsidRDefault="000C63C8" w:rsidP="00753530">
      <w:pPr>
        <w:jc w:val="both"/>
        <w:rPr>
          <w:rFonts w:ascii="Arial Narrow" w:hAnsi="Arial Narrow" w:cstheme="minorHAnsi"/>
        </w:rPr>
      </w:pPr>
      <w:r w:rsidRPr="00507ADE">
        <w:rPr>
          <w:rFonts w:ascii="Arial Narrow" w:hAnsi="Arial Narrow"/>
        </w:rPr>
        <w:t>Atendiendo el cronograma previsto en la Resolución No. 094 DE 2025 “</w:t>
      </w:r>
      <w:r w:rsidRPr="00507ADE">
        <w:rPr>
          <w:rFonts w:ascii="Arial Narrow" w:hAnsi="Arial Narrow"/>
          <w:i/>
        </w:rPr>
        <w:t>POR MEDIO DE LA CUAL SE CONVOCA Y REGLAMENTA LA ELECCIÓN DEL SECRETARIO GENERAL DE LA ASAMBLEA DEPARTAMENTAL DE SANTANDER PARA EL PERIODO CORRESPONDIENTE DEL 1° DE ENERO AL 31 DE DICIEMBRE DEL AÑO 2.026”</w:t>
      </w:r>
      <w:r w:rsidRPr="00507ADE">
        <w:rPr>
          <w:rFonts w:ascii="Arial Narrow" w:hAnsi="Arial Narrow"/>
        </w:rPr>
        <w:t>, emitida por la Mesa Directiva de la Honorable Asamblea Departamental de Santander</w:t>
      </w:r>
      <w:r w:rsidR="00753530" w:rsidRPr="00507ADE">
        <w:rPr>
          <w:rFonts w:ascii="Arial Narrow" w:hAnsi="Arial Narrow" w:cstheme="minorHAnsi"/>
        </w:rPr>
        <w:t>, nos permitimos informar lo siguiente:</w:t>
      </w:r>
    </w:p>
    <w:p w14:paraId="6BFB9BF3" w14:textId="77777777" w:rsidR="00753530" w:rsidRPr="00507ADE" w:rsidRDefault="00753530" w:rsidP="00753530">
      <w:pPr>
        <w:jc w:val="both"/>
        <w:rPr>
          <w:rFonts w:ascii="Arial Narrow" w:hAnsi="Arial Narrow" w:cstheme="minorHAnsi"/>
        </w:rPr>
      </w:pPr>
    </w:p>
    <w:p w14:paraId="7CDF42A3" w14:textId="39A09849" w:rsidR="00753530" w:rsidRPr="00C32C0C" w:rsidRDefault="00C32C0C" w:rsidP="000C63C8">
      <w:pPr>
        <w:pStyle w:val="Prrafodelista"/>
        <w:numPr>
          <w:ilvl w:val="0"/>
          <w:numId w:val="15"/>
        </w:numPr>
        <w:tabs>
          <w:tab w:val="left" w:pos="3544"/>
          <w:tab w:val="left" w:pos="9214"/>
          <w:tab w:val="left" w:pos="9356"/>
        </w:tabs>
        <w:rPr>
          <w:rFonts w:ascii="Arial Narrow" w:eastAsia="Arial" w:hAnsi="Arial Narrow" w:cs="Arial"/>
          <w:b/>
          <w:color w:val="000000"/>
        </w:rPr>
      </w:pPr>
      <w:r>
        <w:rPr>
          <w:rFonts w:ascii="Arial Narrow" w:eastAsia="Arial" w:hAnsi="Arial Narrow" w:cs="Arial"/>
          <w:color w:val="000000"/>
        </w:rPr>
        <w:t>Luego de que se realizara la publicación por el término exigido en la Ley para que la ciudadanía procediera a realizar observaciones, no se reci</w:t>
      </w:r>
      <w:r w:rsidR="003076E9">
        <w:rPr>
          <w:rFonts w:ascii="Arial Narrow" w:eastAsia="Arial" w:hAnsi="Arial Narrow" w:cs="Arial"/>
          <w:color w:val="000000"/>
        </w:rPr>
        <w:t>bieron observaciones.</w:t>
      </w:r>
      <w:r>
        <w:rPr>
          <w:rFonts w:ascii="Arial Narrow" w:eastAsia="Arial" w:hAnsi="Arial Narrow" w:cs="Arial"/>
          <w:color w:val="000000"/>
        </w:rPr>
        <w:t xml:space="preserve"> </w:t>
      </w:r>
    </w:p>
    <w:p w14:paraId="51C0A5B7" w14:textId="4A1FCC5B" w:rsidR="00C32C0C" w:rsidRPr="00C32C0C" w:rsidRDefault="00C32C0C" w:rsidP="000C63C8">
      <w:pPr>
        <w:pStyle w:val="Prrafodelista"/>
        <w:numPr>
          <w:ilvl w:val="0"/>
          <w:numId w:val="15"/>
        </w:numPr>
        <w:tabs>
          <w:tab w:val="left" w:pos="3544"/>
          <w:tab w:val="left" w:pos="9214"/>
          <w:tab w:val="left" w:pos="9356"/>
        </w:tabs>
        <w:rPr>
          <w:rFonts w:ascii="Arial Narrow" w:eastAsia="Arial" w:hAnsi="Arial Narrow" w:cs="Arial"/>
          <w:b/>
          <w:color w:val="000000"/>
        </w:rPr>
      </w:pPr>
      <w:r>
        <w:rPr>
          <w:rFonts w:ascii="Arial Narrow" w:eastAsia="Arial" w:hAnsi="Arial Narrow" w:cs="Arial"/>
          <w:color w:val="000000"/>
        </w:rPr>
        <w:t>El día de hoy se llevó a cabo la entrevista en el recinto de la Asamblea Departamental de Santander. Luego de la calificación por parte de los Diputados, la única aspirante que conforma la lista de elegibles obtuvo un puntaje equivalente a 77,9 puntos.</w:t>
      </w:r>
    </w:p>
    <w:p w14:paraId="40EF94DA" w14:textId="6138525A" w:rsidR="00C32C0C" w:rsidRPr="00C32C0C" w:rsidRDefault="00C32C0C" w:rsidP="000C63C8">
      <w:pPr>
        <w:pStyle w:val="Prrafodelista"/>
        <w:numPr>
          <w:ilvl w:val="0"/>
          <w:numId w:val="15"/>
        </w:numPr>
        <w:tabs>
          <w:tab w:val="left" w:pos="3544"/>
          <w:tab w:val="left" w:pos="9214"/>
          <w:tab w:val="left" w:pos="9356"/>
        </w:tabs>
        <w:rPr>
          <w:rFonts w:ascii="Arial Narrow" w:eastAsia="Arial" w:hAnsi="Arial Narrow" w:cs="Arial"/>
          <w:b/>
          <w:color w:val="000000"/>
        </w:rPr>
      </w:pPr>
      <w:r>
        <w:rPr>
          <w:rFonts w:ascii="Arial Narrow" w:eastAsia="Arial" w:hAnsi="Arial Narrow" w:cs="Arial"/>
          <w:color w:val="000000"/>
        </w:rPr>
        <w:t>Por lo anterior, a continuación, se presente el detalla de la calificación final de las pruebas realizadas dentro de la convocatoria:</w:t>
      </w:r>
    </w:p>
    <w:p w14:paraId="48BC2ED8" w14:textId="77777777" w:rsidR="00C32C0C" w:rsidRPr="00C32C0C" w:rsidRDefault="00C32C0C" w:rsidP="00C32C0C">
      <w:pPr>
        <w:tabs>
          <w:tab w:val="left" w:pos="3544"/>
          <w:tab w:val="left" w:pos="9214"/>
          <w:tab w:val="left" w:pos="9356"/>
        </w:tabs>
        <w:rPr>
          <w:rFonts w:ascii="Arial Narrow" w:eastAsia="Arial" w:hAnsi="Arial Narrow" w:cs="Arial"/>
          <w:b/>
          <w:color w:val="000000"/>
        </w:rPr>
      </w:pPr>
    </w:p>
    <w:p w14:paraId="1C0C615A" w14:textId="38476A45" w:rsidR="00C71592" w:rsidRDefault="00C71592" w:rsidP="00C71592">
      <w:pPr>
        <w:tabs>
          <w:tab w:val="left" w:pos="3544"/>
          <w:tab w:val="left" w:pos="9214"/>
          <w:tab w:val="left" w:pos="9356"/>
        </w:tabs>
        <w:rPr>
          <w:rFonts w:ascii="Arial Narrow" w:eastAsia="Arial" w:hAnsi="Arial Narrow" w:cs="Arial"/>
          <w:b/>
          <w:color w:val="000000"/>
        </w:rPr>
      </w:pPr>
    </w:p>
    <w:p w14:paraId="642FFE66" w14:textId="77777777" w:rsidR="00C32C0C" w:rsidRDefault="00C32C0C" w:rsidP="00C71592">
      <w:pPr>
        <w:tabs>
          <w:tab w:val="left" w:pos="3544"/>
          <w:tab w:val="left" w:pos="9214"/>
          <w:tab w:val="left" w:pos="9356"/>
        </w:tabs>
        <w:rPr>
          <w:rFonts w:ascii="Arial Narrow" w:eastAsia="Arial" w:hAnsi="Arial Narrow" w:cs="Arial"/>
          <w:b/>
          <w:color w:val="000000"/>
        </w:rPr>
      </w:pPr>
    </w:p>
    <w:tbl>
      <w:tblPr>
        <w:tblW w:w="5455" w:type="pct"/>
        <w:tblInd w:w="-1139" w:type="dxa"/>
        <w:tblCellMar>
          <w:left w:w="70" w:type="dxa"/>
          <w:right w:w="70" w:type="dxa"/>
        </w:tblCellMar>
        <w:tblLook w:val="04A0" w:firstRow="1" w:lastRow="0" w:firstColumn="1" w:lastColumn="0" w:noHBand="0" w:noVBand="1"/>
      </w:tblPr>
      <w:tblGrid>
        <w:gridCol w:w="1144"/>
        <w:gridCol w:w="1564"/>
        <w:gridCol w:w="1624"/>
        <w:gridCol w:w="1353"/>
        <w:gridCol w:w="1624"/>
        <w:gridCol w:w="1383"/>
        <w:gridCol w:w="1624"/>
        <w:gridCol w:w="1383"/>
        <w:gridCol w:w="1624"/>
        <w:gridCol w:w="1614"/>
      </w:tblGrid>
      <w:tr w:rsidR="00EF42C0" w:rsidRPr="00EF42C0" w14:paraId="58FC08B0" w14:textId="77777777" w:rsidTr="00EF42C0">
        <w:trPr>
          <w:trHeight w:val="1800"/>
        </w:trPr>
        <w:tc>
          <w:tcPr>
            <w:tcW w:w="770" w:type="pct"/>
            <w:tcBorders>
              <w:top w:val="single" w:sz="4" w:space="0" w:color="auto"/>
              <w:left w:val="single" w:sz="4" w:space="0" w:color="auto"/>
              <w:bottom w:val="single" w:sz="4" w:space="0" w:color="auto"/>
              <w:right w:val="single" w:sz="4" w:space="0" w:color="auto"/>
            </w:tcBorders>
            <w:noWrap/>
            <w:vAlign w:val="center"/>
            <w:hideMark/>
          </w:tcPr>
          <w:p w14:paraId="35AFD460" w14:textId="77777777" w:rsidR="00EF42C0" w:rsidRPr="00EF42C0" w:rsidRDefault="00EF42C0" w:rsidP="00EF42C0">
            <w:pPr>
              <w:widowControl/>
              <w:rPr>
                <w:rFonts w:ascii="Arial Narrow" w:eastAsia="Times New Roman" w:hAnsi="Arial Narrow" w:cs="Calibri"/>
                <w:b/>
                <w:bCs/>
                <w:color w:val="000000"/>
                <w:lang w:val="es-CO"/>
              </w:rPr>
            </w:pPr>
            <w:r w:rsidRPr="00EF42C0">
              <w:rPr>
                <w:rFonts w:ascii="Arial Narrow" w:eastAsia="Times New Roman" w:hAnsi="Arial Narrow" w:cs="Calibri"/>
                <w:b/>
                <w:bCs/>
                <w:color w:val="000000"/>
                <w:lang w:val="es-CO"/>
              </w:rPr>
              <w:t>CÉDULA</w:t>
            </w:r>
          </w:p>
        </w:tc>
        <w:tc>
          <w:tcPr>
            <w:tcW w:w="480" w:type="pct"/>
            <w:tcBorders>
              <w:top w:val="single" w:sz="4" w:space="0" w:color="auto"/>
              <w:left w:val="nil"/>
              <w:bottom w:val="single" w:sz="4" w:space="0" w:color="auto"/>
              <w:right w:val="single" w:sz="4" w:space="0" w:color="auto"/>
            </w:tcBorders>
            <w:vAlign w:val="center"/>
            <w:hideMark/>
          </w:tcPr>
          <w:p w14:paraId="35733ADF" w14:textId="77777777" w:rsidR="00EF42C0" w:rsidRPr="00EF42C0" w:rsidRDefault="00EF42C0" w:rsidP="00EF42C0">
            <w:pPr>
              <w:widowControl/>
              <w:rPr>
                <w:rFonts w:ascii="Arial Narrow" w:eastAsia="Times New Roman" w:hAnsi="Arial Narrow" w:cs="Calibri"/>
                <w:b/>
                <w:bCs/>
                <w:color w:val="000000"/>
                <w:lang w:val="es-CO"/>
              </w:rPr>
            </w:pPr>
            <w:r w:rsidRPr="00EF42C0">
              <w:rPr>
                <w:rFonts w:ascii="Arial Narrow" w:eastAsia="Times New Roman" w:hAnsi="Arial Narrow" w:cs="Calibri"/>
                <w:b/>
                <w:bCs/>
                <w:color w:val="000000"/>
                <w:lang w:val="es-CO"/>
              </w:rPr>
              <w:t>PUNTAJE OBTENIDO EN LA PRUEBA DE CONOCIMIENTO</w:t>
            </w:r>
          </w:p>
        </w:tc>
        <w:tc>
          <w:tcPr>
            <w:tcW w:w="497"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20A6483E" w14:textId="77777777" w:rsidR="00EF42C0" w:rsidRPr="00EF42C0" w:rsidRDefault="00EF42C0" w:rsidP="00EF42C0">
            <w:pPr>
              <w:widowControl/>
              <w:rPr>
                <w:rFonts w:ascii="Arial Narrow" w:eastAsia="Times New Roman" w:hAnsi="Arial Narrow" w:cs="Calibri"/>
                <w:b/>
                <w:bCs/>
                <w:color w:val="000000"/>
                <w:lang w:val="es-CO"/>
              </w:rPr>
            </w:pPr>
            <w:r w:rsidRPr="00EF42C0">
              <w:rPr>
                <w:rFonts w:ascii="Arial Narrow" w:eastAsia="Times New Roman" w:hAnsi="Arial Narrow" w:cs="Calibri"/>
                <w:b/>
                <w:bCs/>
                <w:color w:val="000000"/>
                <w:lang w:val="es-CO"/>
              </w:rPr>
              <w:t>PESO PORCENTUAL DENTRO DE LA CONVOCATORÍA</w:t>
            </w:r>
            <w:r w:rsidRPr="00EF42C0">
              <w:rPr>
                <w:rFonts w:ascii="Arial Narrow" w:eastAsia="Times New Roman" w:hAnsi="Arial Narrow" w:cs="Calibri"/>
                <w:b/>
                <w:bCs/>
                <w:color w:val="000000"/>
                <w:lang w:val="es-CO"/>
              </w:rPr>
              <w:br/>
              <w:t>70%</w:t>
            </w:r>
          </w:p>
        </w:tc>
        <w:tc>
          <w:tcPr>
            <w:tcW w:w="416" w:type="pct"/>
            <w:tcBorders>
              <w:top w:val="single" w:sz="4" w:space="0" w:color="auto"/>
              <w:left w:val="nil"/>
              <w:bottom w:val="single" w:sz="4" w:space="0" w:color="auto"/>
              <w:right w:val="single" w:sz="4" w:space="0" w:color="auto"/>
            </w:tcBorders>
            <w:vAlign w:val="center"/>
            <w:hideMark/>
          </w:tcPr>
          <w:p w14:paraId="262E3416" w14:textId="77777777" w:rsidR="00EF42C0" w:rsidRPr="00EF42C0" w:rsidRDefault="00EF42C0" w:rsidP="00EF42C0">
            <w:pPr>
              <w:widowControl/>
              <w:rPr>
                <w:rFonts w:ascii="Arial Narrow" w:eastAsia="Times New Roman" w:hAnsi="Arial Narrow" w:cs="Calibri"/>
                <w:b/>
                <w:bCs/>
                <w:color w:val="000000"/>
                <w:lang w:val="es-CO"/>
              </w:rPr>
            </w:pPr>
            <w:r w:rsidRPr="00EF42C0">
              <w:rPr>
                <w:rFonts w:ascii="Arial Narrow" w:eastAsia="Times New Roman" w:hAnsi="Arial Narrow" w:cs="Calibri"/>
                <w:b/>
                <w:bCs/>
                <w:color w:val="000000"/>
                <w:lang w:val="es-CO"/>
              </w:rPr>
              <w:t>PUNTAJE RESULTADO VALORACIÓN DE FORMACIÓN</w:t>
            </w:r>
          </w:p>
        </w:tc>
        <w:tc>
          <w:tcPr>
            <w:tcW w:w="497"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5591075C" w14:textId="77777777" w:rsidR="00EF42C0" w:rsidRPr="00EF42C0" w:rsidRDefault="00EF42C0" w:rsidP="00EF42C0">
            <w:pPr>
              <w:widowControl/>
              <w:rPr>
                <w:rFonts w:ascii="Arial Narrow" w:eastAsia="Times New Roman" w:hAnsi="Arial Narrow" w:cs="Calibri"/>
                <w:b/>
                <w:bCs/>
                <w:color w:val="000000"/>
                <w:lang w:val="es-CO"/>
              </w:rPr>
            </w:pPr>
            <w:r w:rsidRPr="00EF42C0">
              <w:rPr>
                <w:rFonts w:ascii="Arial Narrow" w:eastAsia="Times New Roman" w:hAnsi="Arial Narrow" w:cs="Calibri"/>
                <w:b/>
                <w:bCs/>
                <w:color w:val="000000"/>
                <w:lang w:val="es-CO"/>
              </w:rPr>
              <w:t>PESO PORCENTUAL DENTRO DE LA CONVOCATORÍA</w:t>
            </w:r>
            <w:r w:rsidRPr="00EF42C0">
              <w:rPr>
                <w:rFonts w:ascii="Arial Narrow" w:eastAsia="Times New Roman" w:hAnsi="Arial Narrow" w:cs="Calibri"/>
                <w:b/>
                <w:bCs/>
                <w:color w:val="000000"/>
                <w:lang w:val="es-CO"/>
              </w:rPr>
              <w:br/>
              <w:t>10%</w:t>
            </w:r>
          </w:p>
        </w:tc>
        <w:tc>
          <w:tcPr>
            <w:tcW w:w="425" w:type="pct"/>
            <w:tcBorders>
              <w:top w:val="single" w:sz="4" w:space="0" w:color="auto"/>
              <w:left w:val="nil"/>
              <w:bottom w:val="single" w:sz="4" w:space="0" w:color="auto"/>
              <w:right w:val="single" w:sz="4" w:space="0" w:color="auto"/>
            </w:tcBorders>
            <w:vAlign w:val="center"/>
            <w:hideMark/>
          </w:tcPr>
          <w:p w14:paraId="37D42652" w14:textId="77777777" w:rsidR="00EF42C0" w:rsidRPr="00EF42C0" w:rsidRDefault="00EF42C0" w:rsidP="00EF42C0">
            <w:pPr>
              <w:widowControl/>
              <w:rPr>
                <w:rFonts w:ascii="Arial Narrow" w:eastAsia="Times New Roman" w:hAnsi="Arial Narrow" w:cs="Calibri"/>
                <w:b/>
                <w:bCs/>
                <w:color w:val="000000"/>
                <w:lang w:val="es-CO"/>
              </w:rPr>
            </w:pPr>
            <w:r w:rsidRPr="00EF42C0">
              <w:rPr>
                <w:rFonts w:ascii="Arial Narrow" w:eastAsia="Times New Roman" w:hAnsi="Arial Narrow" w:cs="Calibri"/>
                <w:b/>
                <w:bCs/>
                <w:color w:val="000000"/>
                <w:lang w:val="es-CO"/>
              </w:rPr>
              <w:t>PUNTAJE RESULTADOS VALORACIÓN EXPERIENCIA</w:t>
            </w:r>
          </w:p>
        </w:tc>
        <w:tc>
          <w:tcPr>
            <w:tcW w:w="497"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60CEDFB8" w14:textId="77777777" w:rsidR="00EF42C0" w:rsidRPr="00EF42C0" w:rsidRDefault="00EF42C0" w:rsidP="00EF42C0">
            <w:pPr>
              <w:widowControl/>
              <w:rPr>
                <w:rFonts w:ascii="Arial Narrow" w:eastAsia="Times New Roman" w:hAnsi="Arial Narrow" w:cs="Calibri"/>
                <w:b/>
                <w:bCs/>
                <w:color w:val="000000"/>
                <w:lang w:val="es-CO"/>
              </w:rPr>
            </w:pPr>
            <w:r w:rsidRPr="00EF42C0">
              <w:rPr>
                <w:rFonts w:ascii="Arial Narrow" w:eastAsia="Times New Roman" w:hAnsi="Arial Narrow" w:cs="Calibri"/>
                <w:b/>
                <w:bCs/>
                <w:color w:val="000000"/>
                <w:lang w:val="es-CO"/>
              </w:rPr>
              <w:t>PESO PORCENTUAL DENTRO DE LA CONVOCATORÍA</w:t>
            </w:r>
            <w:r w:rsidRPr="00EF42C0">
              <w:rPr>
                <w:rFonts w:ascii="Arial Narrow" w:eastAsia="Times New Roman" w:hAnsi="Arial Narrow" w:cs="Calibri"/>
                <w:b/>
                <w:bCs/>
                <w:color w:val="000000"/>
                <w:lang w:val="es-CO"/>
              </w:rPr>
              <w:br/>
              <w:t>10%</w:t>
            </w:r>
          </w:p>
        </w:tc>
        <w:tc>
          <w:tcPr>
            <w:tcW w:w="425" w:type="pct"/>
            <w:tcBorders>
              <w:top w:val="single" w:sz="4" w:space="0" w:color="auto"/>
              <w:left w:val="nil"/>
              <w:bottom w:val="single" w:sz="4" w:space="0" w:color="auto"/>
              <w:right w:val="single" w:sz="4" w:space="0" w:color="auto"/>
            </w:tcBorders>
            <w:vAlign w:val="center"/>
            <w:hideMark/>
          </w:tcPr>
          <w:p w14:paraId="7B697E11" w14:textId="77777777" w:rsidR="00EF42C0" w:rsidRPr="00EF42C0" w:rsidRDefault="00EF42C0" w:rsidP="00EF42C0">
            <w:pPr>
              <w:widowControl/>
              <w:rPr>
                <w:rFonts w:ascii="Arial Narrow" w:eastAsia="Times New Roman" w:hAnsi="Arial Narrow" w:cs="Calibri"/>
                <w:b/>
                <w:bCs/>
                <w:color w:val="000000"/>
                <w:lang w:val="es-CO"/>
              </w:rPr>
            </w:pPr>
            <w:r w:rsidRPr="00EF42C0">
              <w:rPr>
                <w:rFonts w:ascii="Arial Narrow" w:eastAsia="Times New Roman" w:hAnsi="Arial Narrow" w:cs="Calibri"/>
                <w:b/>
                <w:bCs/>
                <w:color w:val="000000"/>
                <w:lang w:val="es-CO"/>
              </w:rPr>
              <w:t>PUNTAJE RESULTADOS ENTREVISTA</w:t>
            </w:r>
          </w:p>
        </w:tc>
        <w:tc>
          <w:tcPr>
            <w:tcW w:w="497"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1916456B" w14:textId="77777777" w:rsidR="00EF42C0" w:rsidRPr="00EF42C0" w:rsidRDefault="00EF42C0" w:rsidP="00EF42C0">
            <w:pPr>
              <w:widowControl/>
              <w:rPr>
                <w:rFonts w:ascii="Arial Narrow" w:eastAsia="Times New Roman" w:hAnsi="Arial Narrow" w:cs="Calibri"/>
                <w:b/>
                <w:bCs/>
                <w:color w:val="000000"/>
                <w:lang w:val="es-CO"/>
              </w:rPr>
            </w:pPr>
            <w:r w:rsidRPr="00EF42C0">
              <w:rPr>
                <w:rFonts w:ascii="Arial Narrow" w:eastAsia="Times New Roman" w:hAnsi="Arial Narrow" w:cs="Calibri"/>
                <w:b/>
                <w:bCs/>
                <w:color w:val="000000"/>
                <w:lang w:val="es-CO"/>
              </w:rPr>
              <w:t>PESO PORCENTUAL DENTRO DE LA CONVOCATORÍA</w:t>
            </w:r>
            <w:r w:rsidRPr="00EF42C0">
              <w:rPr>
                <w:rFonts w:ascii="Arial Narrow" w:eastAsia="Times New Roman" w:hAnsi="Arial Narrow" w:cs="Calibri"/>
                <w:b/>
                <w:bCs/>
                <w:color w:val="000000"/>
                <w:lang w:val="es-CO"/>
              </w:rPr>
              <w:br/>
              <w:t>10%</w:t>
            </w:r>
          </w:p>
        </w:tc>
        <w:tc>
          <w:tcPr>
            <w:tcW w:w="495"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14:paraId="0671DB70" w14:textId="777DF3FC" w:rsidR="00EF42C0" w:rsidRPr="00EF42C0" w:rsidRDefault="00EF42C0" w:rsidP="00EF42C0">
            <w:pPr>
              <w:widowControl/>
              <w:rPr>
                <w:rFonts w:ascii="Arial Narrow" w:eastAsia="Times New Roman" w:hAnsi="Arial Narrow" w:cs="Calibri"/>
                <w:b/>
                <w:bCs/>
                <w:color w:val="000000"/>
                <w:lang w:val="es-CO"/>
              </w:rPr>
            </w:pPr>
            <w:r w:rsidRPr="00EF42C0">
              <w:rPr>
                <w:rFonts w:ascii="Arial Narrow" w:eastAsia="Times New Roman" w:hAnsi="Arial Narrow" w:cs="Calibri"/>
                <w:b/>
                <w:bCs/>
                <w:color w:val="000000"/>
                <w:lang w:val="es-CO"/>
              </w:rPr>
              <w:t>PONDERACÓN DEL ACUMULADO :</w:t>
            </w:r>
            <w:r w:rsidRPr="00EF42C0">
              <w:rPr>
                <w:rFonts w:ascii="Arial Narrow" w:eastAsia="Times New Roman" w:hAnsi="Arial Narrow" w:cs="Calibri"/>
                <w:b/>
                <w:bCs/>
                <w:color w:val="000000"/>
                <w:lang w:val="es-CO"/>
              </w:rPr>
              <w:br/>
              <w:t>PRUEBA DE CONOCIMIENTO, EXPERIENCIA Y FORMACIÓN</w:t>
            </w:r>
            <w:r>
              <w:rPr>
                <w:rFonts w:ascii="Arial Narrow" w:eastAsia="Times New Roman" w:hAnsi="Arial Narrow" w:cs="Calibri"/>
                <w:b/>
                <w:bCs/>
                <w:color w:val="000000"/>
                <w:lang w:val="es-CO"/>
              </w:rPr>
              <w:t xml:space="preserve"> Y ENTREVISTA</w:t>
            </w:r>
          </w:p>
        </w:tc>
      </w:tr>
      <w:tr w:rsidR="00EF42C0" w:rsidRPr="00EF42C0" w14:paraId="56AE32F3" w14:textId="77777777" w:rsidTr="00EF42C0">
        <w:trPr>
          <w:trHeight w:val="300"/>
        </w:trPr>
        <w:tc>
          <w:tcPr>
            <w:tcW w:w="770" w:type="pct"/>
            <w:tcBorders>
              <w:top w:val="nil"/>
              <w:left w:val="single" w:sz="4" w:space="0" w:color="auto"/>
              <w:bottom w:val="single" w:sz="4" w:space="0" w:color="auto"/>
              <w:right w:val="single" w:sz="4" w:space="0" w:color="auto"/>
            </w:tcBorders>
            <w:noWrap/>
            <w:vAlign w:val="bottom"/>
            <w:hideMark/>
          </w:tcPr>
          <w:p w14:paraId="57E64032" w14:textId="77777777" w:rsidR="00EF42C0" w:rsidRPr="00EF42C0" w:rsidRDefault="00EF42C0" w:rsidP="00EF42C0">
            <w:pPr>
              <w:widowControl/>
              <w:jc w:val="right"/>
              <w:rPr>
                <w:rFonts w:ascii="Arial Narrow" w:eastAsia="Times New Roman" w:hAnsi="Arial Narrow" w:cs="Calibri"/>
                <w:color w:val="000000"/>
                <w:lang w:val="es-CO"/>
              </w:rPr>
            </w:pPr>
            <w:r w:rsidRPr="00EF42C0">
              <w:rPr>
                <w:rFonts w:ascii="Arial Narrow" w:eastAsia="Times New Roman" w:hAnsi="Arial Narrow" w:cs="Calibri"/>
                <w:color w:val="000000"/>
                <w:lang w:val="es-CO"/>
              </w:rPr>
              <w:t>1095834645</w:t>
            </w:r>
          </w:p>
        </w:tc>
        <w:tc>
          <w:tcPr>
            <w:tcW w:w="480" w:type="pct"/>
            <w:tcBorders>
              <w:top w:val="nil"/>
              <w:left w:val="nil"/>
              <w:bottom w:val="single" w:sz="4" w:space="0" w:color="auto"/>
              <w:right w:val="single" w:sz="4" w:space="0" w:color="auto"/>
            </w:tcBorders>
            <w:noWrap/>
            <w:vAlign w:val="bottom"/>
            <w:hideMark/>
          </w:tcPr>
          <w:p w14:paraId="3739AC76" w14:textId="77777777" w:rsidR="00EF42C0" w:rsidRPr="00EF42C0" w:rsidRDefault="00EF42C0" w:rsidP="00EF42C0">
            <w:pPr>
              <w:widowControl/>
              <w:jc w:val="right"/>
              <w:rPr>
                <w:rFonts w:ascii="Arial Narrow" w:eastAsia="Times New Roman" w:hAnsi="Arial Narrow" w:cs="Calibri"/>
                <w:color w:val="000000"/>
                <w:lang w:val="es-CO"/>
              </w:rPr>
            </w:pPr>
            <w:r w:rsidRPr="00EF42C0">
              <w:rPr>
                <w:rFonts w:ascii="Arial Narrow" w:eastAsia="Times New Roman" w:hAnsi="Arial Narrow" w:cs="Calibri"/>
                <w:color w:val="000000"/>
                <w:lang w:val="es-CO"/>
              </w:rPr>
              <w:t>84</w:t>
            </w:r>
          </w:p>
        </w:tc>
        <w:tc>
          <w:tcPr>
            <w:tcW w:w="497" w:type="pct"/>
            <w:tcBorders>
              <w:top w:val="nil"/>
              <w:left w:val="nil"/>
              <w:bottom w:val="single" w:sz="4" w:space="0" w:color="auto"/>
              <w:right w:val="single" w:sz="4" w:space="0" w:color="auto"/>
            </w:tcBorders>
            <w:shd w:val="clear" w:color="auto" w:fill="D9D9D9" w:themeFill="background1" w:themeFillShade="D9"/>
            <w:noWrap/>
            <w:vAlign w:val="bottom"/>
            <w:hideMark/>
          </w:tcPr>
          <w:p w14:paraId="3A99ECBB" w14:textId="77777777" w:rsidR="00EF42C0" w:rsidRPr="00EF42C0" w:rsidRDefault="00EF42C0" w:rsidP="00EF42C0">
            <w:pPr>
              <w:widowControl/>
              <w:jc w:val="right"/>
              <w:rPr>
                <w:rFonts w:ascii="Arial Narrow" w:eastAsia="Times New Roman" w:hAnsi="Arial Narrow" w:cs="Calibri"/>
                <w:color w:val="000000"/>
                <w:lang w:val="es-CO"/>
              </w:rPr>
            </w:pPr>
            <w:r w:rsidRPr="00EF42C0">
              <w:rPr>
                <w:rFonts w:ascii="Arial Narrow" w:eastAsia="Times New Roman" w:hAnsi="Arial Narrow" w:cs="Calibri"/>
                <w:color w:val="000000"/>
                <w:lang w:val="es-CO"/>
              </w:rPr>
              <w:t>58,8</w:t>
            </w:r>
          </w:p>
        </w:tc>
        <w:tc>
          <w:tcPr>
            <w:tcW w:w="416" w:type="pct"/>
            <w:tcBorders>
              <w:top w:val="nil"/>
              <w:left w:val="nil"/>
              <w:bottom w:val="single" w:sz="4" w:space="0" w:color="auto"/>
              <w:right w:val="single" w:sz="4" w:space="0" w:color="auto"/>
            </w:tcBorders>
            <w:noWrap/>
            <w:vAlign w:val="bottom"/>
            <w:hideMark/>
          </w:tcPr>
          <w:p w14:paraId="3E1B8ECF" w14:textId="77777777" w:rsidR="00EF42C0" w:rsidRPr="00EF42C0" w:rsidRDefault="00EF42C0" w:rsidP="00EF42C0">
            <w:pPr>
              <w:widowControl/>
              <w:jc w:val="right"/>
              <w:rPr>
                <w:rFonts w:ascii="Arial Narrow" w:eastAsia="Times New Roman" w:hAnsi="Arial Narrow" w:cs="Calibri"/>
                <w:color w:val="000000"/>
                <w:lang w:val="es-CO"/>
              </w:rPr>
            </w:pPr>
            <w:r w:rsidRPr="00EF42C0">
              <w:rPr>
                <w:rFonts w:ascii="Arial Narrow" w:eastAsia="Times New Roman" w:hAnsi="Arial Narrow" w:cs="Calibri"/>
                <w:color w:val="000000"/>
                <w:lang w:val="es-CO"/>
              </w:rPr>
              <w:t>60</w:t>
            </w:r>
          </w:p>
        </w:tc>
        <w:tc>
          <w:tcPr>
            <w:tcW w:w="497" w:type="pct"/>
            <w:tcBorders>
              <w:top w:val="nil"/>
              <w:left w:val="nil"/>
              <w:bottom w:val="single" w:sz="4" w:space="0" w:color="auto"/>
              <w:right w:val="single" w:sz="4" w:space="0" w:color="auto"/>
            </w:tcBorders>
            <w:shd w:val="clear" w:color="auto" w:fill="D9D9D9" w:themeFill="background1" w:themeFillShade="D9"/>
            <w:noWrap/>
            <w:vAlign w:val="bottom"/>
            <w:hideMark/>
          </w:tcPr>
          <w:p w14:paraId="424282FA" w14:textId="77777777" w:rsidR="00EF42C0" w:rsidRPr="00EF42C0" w:rsidRDefault="00EF42C0" w:rsidP="00EF42C0">
            <w:pPr>
              <w:widowControl/>
              <w:jc w:val="right"/>
              <w:rPr>
                <w:rFonts w:ascii="Arial Narrow" w:eastAsia="Times New Roman" w:hAnsi="Arial Narrow" w:cs="Calibri"/>
                <w:color w:val="000000"/>
                <w:lang w:val="es-CO"/>
              </w:rPr>
            </w:pPr>
            <w:r w:rsidRPr="00EF42C0">
              <w:rPr>
                <w:rFonts w:ascii="Arial Narrow" w:eastAsia="Times New Roman" w:hAnsi="Arial Narrow" w:cs="Calibri"/>
                <w:color w:val="000000"/>
                <w:lang w:val="es-CO"/>
              </w:rPr>
              <w:t>6</w:t>
            </w:r>
          </w:p>
        </w:tc>
        <w:tc>
          <w:tcPr>
            <w:tcW w:w="425" w:type="pct"/>
            <w:tcBorders>
              <w:top w:val="nil"/>
              <w:left w:val="nil"/>
              <w:bottom w:val="single" w:sz="4" w:space="0" w:color="auto"/>
              <w:right w:val="single" w:sz="4" w:space="0" w:color="auto"/>
            </w:tcBorders>
            <w:noWrap/>
            <w:vAlign w:val="bottom"/>
            <w:hideMark/>
          </w:tcPr>
          <w:p w14:paraId="0CA77A41" w14:textId="77777777" w:rsidR="00EF42C0" w:rsidRPr="00EF42C0" w:rsidRDefault="00EF42C0" w:rsidP="00EF42C0">
            <w:pPr>
              <w:widowControl/>
              <w:jc w:val="right"/>
              <w:rPr>
                <w:rFonts w:ascii="Arial Narrow" w:eastAsia="Times New Roman" w:hAnsi="Arial Narrow" w:cs="Calibri"/>
                <w:color w:val="000000"/>
                <w:lang w:val="es-CO"/>
              </w:rPr>
            </w:pPr>
            <w:r w:rsidRPr="00EF42C0">
              <w:rPr>
                <w:rFonts w:ascii="Arial Narrow" w:eastAsia="Times New Roman" w:hAnsi="Arial Narrow" w:cs="Calibri"/>
                <w:color w:val="000000"/>
                <w:lang w:val="es-CO"/>
              </w:rPr>
              <w:t>100</w:t>
            </w:r>
          </w:p>
        </w:tc>
        <w:tc>
          <w:tcPr>
            <w:tcW w:w="497" w:type="pct"/>
            <w:tcBorders>
              <w:top w:val="nil"/>
              <w:left w:val="nil"/>
              <w:bottom w:val="single" w:sz="4" w:space="0" w:color="auto"/>
              <w:right w:val="single" w:sz="4" w:space="0" w:color="auto"/>
            </w:tcBorders>
            <w:shd w:val="clear" w:color="auto" w:fill="D9D9D9" w:themeFill="background1" w:themeFillShade="D9"/>
            <w:noWrap/>
            <w:vAlign w:val="bottom"/>
            <w:hideMark/>
          </w:tcPr>
          <w:p w14:paraId="1009C364" w14:textId="77777777" w:rsidR="00EF42C0" w:rsidRPr="00EF42C0" w:rsidRDefault="00EF42C0" w:rsidP="00EF42C0">
            <w:pPr>
              <w:widowControl/>
              <w:jc w:val="right"/>
              <w:rPr>
                <w:rFonts w:ascii="Arial Narrow" w:eastAsia="Times New Roman" w:hAnsi="Arial Narrow" w:cs="Calibri"/>
                <w:color w:val="000000"/>
                <w:lang w:val="es-CO"/>
              </w:rPr>
            </w:pPr>
            <w:r w:rsidRPr="00EF42C0">
              <w:rPr>
                <w:rFonts w:ascii="Arial Narrow" w:eastAsia="Times New Roman" w:hAnsi="Arial Narrow" w:cs="Calibri"/>
                <w:color w:val="000000"/>
                <w:lang w:val="es-CO"/>
              </w:rPr>
              <w:t>10</w:t>
            </w:r>
          </w:p>
        </w:tc>
        <w:tc>
          <w:tcPr>
            <w:tcW w:w="425" w:type="pct"/>
            <w:tcBorders>
              <w:top w:val="nil"/>
              <w:left w:val="nil"/>
              <w:bottom w:val="single" w:sz="4" w:space="0" w:color="auto"/>
              <w:right w:val="single" w:sz="4" w:space="0" w:color="auto"/>
            </w:tcBorders>
            <w:noWrap/>
            <w:vAlign w:val="bottom"/>
            <w:hideMark/>
          </w:tcPr>
          <w:p w14:paraId="61999A82" w14:textId="77777777" w:rsidR="00EF42C0" w:rsidRPr="00EF42C0" w:rsidRDefault="00EF42C0" w:rsidP="00EF42C0">
            <w:pPr>
              <w:widowControl/>
              <w:jc w:val="right"/>
              <w:rPr>
                <w:rFonts w:ascii="Arial Narrow" w:eastAsia="Times New Roman" w:hAnsi="Arial Narrow" w:cs="Calibri"/>
                <w:color w:val="000000"/>
                <w:lang w:val="es-CO"/>
              </w:rPr>
            </w:pPr>
            <w:r w:rsidRPr="00EF42C0">
              <w:rPr>
                <w:rFonts w:ascii="Arial Narrow" w:eastAsia="Times New Roman" w:hAnsi="Arial Narrow" w:cs="Calibri"/>
                <w:color w:val="000000"/>
                <w:lang w:val="es-CO"/>
              </w:rPr>
              <w:t>77,9</w:t>
            </w:r>
          </w:p>
        </w:tc>
        <w:tc>
          <w:tcPr>
            <w:tcW w:w="497" w:type="pct"/>
            <w:tcBorders>
              <w:top w:val="nil"/>
              <w:left w:val="nil"/>
              <w:bottom w:val="single" w:sz="4" w:space="0" w:color="auto"/>
              <w:right w:val="single" w:sz="4" w:space="0" w:color="auto"/>
            </w:tcBorders>
            <w:shd w:val="clear" w:color="auto" w:fill="D9D9D9" w:themeFill="background1" w:themeFillShade="D9"/>
            <w:noWrap/>
            <w:vAlign w:val="bottom"/>
            <w:hideMark/>
          </w:tcPr>
          <w:p w14:paraId="5CC95C7E" w14:textId="77777777" w:rsidR="00EF42C0" w:rsidRPr="00EF42C0" w:rsidRDefault="00EF42C0" w:rsidP="00EF42C0">
            <w:pPr>
              <w:widowControl/>
              <w:jc w:val="right"/>
              <w:rPr>
                <w:rFonts w:ascii="Arial Narrow" w:eastAsia="Times New Roman" w:hAnsi="Arial Narrow" w:cs="Calibri"/>
                <w:color w:val="000000"/>
                <w:lang w:val="es-CO"/>
              </w:rPr>
            </w:pPr>
            <w:r w:rsidRPr="00EF42C0">
              <w:rPr>
                <w:rFonts w:ascii="Arial Narrow" w:eastAsia="Times New Roman" w:hAnsi="Arial Narrow" w:cs="Calibri"/>
                <w:color w:val="000000"/>
                <w:lang w:val="es-CO"/>
              </w:rPr>
              <w:t>7,79</w:t>
            </w:r>
          </w:p>
        </w:tc>
        <w:tc>
          <w:tcPr>
            <w:tcW w:w="495" w:type="pct"/>
            <w:tcBorders>
              <w:top w:val="nil"/>
              <w:left w:val="nil"/>
              <w:bottom w:val="single" w:sz="4" w:space="0" w:color="auto"/>
              <w:right w:val="single" w:sz="4" w:space="0" w:color="auto"/>
            </w:tcBorders>
            <w:shd w:val="clear" w:color="auto" w:fill="BFBFBF" w:themeFill="background1" w:themeFillShade="BF"/>
            <w:noWrap/>
            <w:vAlign w:val="bottom"/>
            <w:hideMark/>
          </w:tcPr>
          <w:p w14:paraId="33EE43DD" w14:textId="77777777" w:rsidR="00EF42C0" w:rsidRPr="00EF42C0" w:rsidRDefault="00EF42C0" w:rsidP="00EF42C0">
            <w:pPr>
              <w:widowControl/>
              <w:jc w:val="right"/>
              <w:rPr>
                <w:rFonts w:ascii="Arial Narrow" w:eastAsia="Times New Roman" w:hAnsi="Arial Narrow" w:cs="Calibri"/>
                <w:b/>
                <w:color w:val="000000"/>
                <w:lang w:val="es-CO"/>
              </w:rPr>
            </w:pPr>
            <w:r w:rsidRPr="00EF42C0">
              <w:rPr>
                <w:rFonts w:ascii="Arial Narrow" w:eastAsia="Times New Roman" w:hAnsi="Arial Narrow" w:cs="Calibri"/>
                <w:b/>
                <w:color w:val="000000"/>
                <w:lang w:val="es-CO"/>
              </w:rPr>
              <w:t>82,59</w:t>
            </w:r>
          </w:p>
        </w:tc>
      </w:tr>
    </w:tbl>
    <w:p w14:paraId="7EE7C13C" w14:textId="1BED0B91" w:rsidR="00C32C0C" w:rsidRDefault="00C32C0C" w:rsidP="00C71592">
      <w:pPr>
        <w:tabs>
          <w:tab w:val="left" w:pos="3544"/>
          <w:tab w:val="left" w:pos="9214"/>
          <w:tab w:val="left" w:pos="9356"/>
        </w:tabs>
        <w:rPr>
          <w:rFonts w:ascii="Arial Narrow" w:eastAsia="Arial" w:hAnsi="Arial Narrow" w:cs="Arial"/>
          <w:b/>
          <w:color w:val="000000"/>
        </w:rPr>
      </w:pPr>
    </w:p>
    <w:p w14:paraId="6FE17B63" w14:textId="77777777" w:rsidR="00C32C0C" w:rsidRDefault="00C32C0C" w:rsidP="00C71592">
      <w:pPr>
        <w:tabs>
          <w:tab w:val="left" w:pos="3544"/>
          <w:tab w:val="left" w:pos="9214"/>
          <w:tab w:val="left" w:pos="9356"/>
        </w:tabs>
        <w:rPr>
          <w:rFonts w:ascii="Arial Narrow" w:eastAsia="Arial" w:hAnsi="Arial Narrow" w:cs="Arial"/>
          <w:b/>
          <w:color w:val="000000"/>
        </w:rPr>
      </w:pPr>
    </w:p>
    <w:p w14:paraId="21FF702C" w14:textId="77777777" w:rsidR="00C71592" w:rsidRDefault="00C71592" w:rsidP="00C71592">
      <w:pPr>
        <w:tabs>
          <w:tab w:val="left" w:pos="3544"/>
          <w:tab w:val="left" w:pos="9214"/>
          <w:tab w:val="left" w:pos="9356"/>
        </w:tabs>
        <w:rPr>
          <w:rFonts w:ascii="Arial Narrow" w:eastAsia="Arial" w:hAnsi="Arial Narrow" w:cs="Arial"/>
          <w:b/>
          <w:color w:val="000000"/>
        </w:rPr>
      </w:pPr>
    </w:p>
    <w:p w14:paraId="32D66D06" w14:textId="5EF64D66" w:rsidR="000C63C8" w:rsidRPr="00507ADE" w:rsidRDefault="000C63C8" w:rsidP="000C63C8">
      <w:pPr>
        <w:jc w:val="both"/>
        <w:rPr>
          <w:rFonts w:ascii="Arial Narrow" w:hAnsi="Arial Narrow"/>
        </w:rPr>
      </w:pPr>
      <w:r w:rsidRPr="00507ADE">
        <w:rPr>
          <w:rFonts w:ascii="Arial Narrow" w:hAnsi="Arial Narrow"/>
        </w:rPr>
        <w:t xml:space="preserve">Para constancia de lo anterior, se emite el </w:t>
      </w:r>
      <w:r w:rsidR="00C32C0C">
        <w:rPr>
          <w:rFonts w:ascii="Arial Narrow" w:hAnsi="Arial Narrow"/>
        </w:rPr>
        <w:t>28 noviembre de 2025</w:t>
      </w:r>
    </w:p>
    <w:p w14:paraId="67214B3B" w14:textId="77777777" w:rsidR="00A11677" w:rsidRPr="00507ADE" w:rsidRDefault="00A11677" w:rsidP="000C63C8">
      <w:pPr>
        <w:jc w:val="both"/>
        <w:rPr>
          <w:rFonts w:ascii="Arial Narrow" w:hAnsi="Arial Narrow"/>
        </w:rPr>
      </w:pPr>
    </w:p>
    <w:p w14:paraId="034FFE4A" w14:textId="77777777" w:rsidR="000C63C8" w:rsidRPr="00507ADE" w:rsidRDefault="000C63C8" w:rsidP="000C63C8">
      <w:pPr>
        <w:jc w:val="both"/>
        <w:rPr>
          <w:rFonts w:ascii="Arial Narrow" w:hAnsi="Arial Narrow"/>
        </w:rPr>
      </w:pPr>
      <w:r w:rsidRPr="00507ADE">
        <w:rPr>
          <w:rFonts w:ascii="Arial Narrow" w:hAnsi="Arial Narrow"/>
        </w:rPr>
        <w:t>Atentamente,</w:t>
      </w:r>
    </w:p>
    <w:p w14:paraId="2EDB06EB" w14:textId="77777777" w:rsidR="000C63C8" w:rsidRPr="00507ADE" w:rsidRDefault="000C63C8" w:rsidP="000C63C8">
      <w:pPr>
        <w:jc w:val="both"/>
        <w:rPr>
          <w:rFonts w:ascii="Arial Narrow" w:hAnsi="Arial Narrow"/>
        </w:rPr>
      </w:pPr>
    </w:p>
    <w:p w14:paraId="23A53B65" w14:textId="77777777" w:rsidR="000C63C8" w:rsidRPr="00507ADE" w:rsidRDefault="000C63C8" w:rsidP="000C63C8">
      <w:pPr>
        <w:contextualSpacing/>
        <w:jc w:val="both"/>
        <w:rPr>
          <w:rFonts w:ascii="Arial Narrow" w:hAnsi="Arial Narrow"/>
        </w:rPr>
      </w:pPr>
    </w:p>
    <w:p w14:paraId="14E449E4" w14:textId="77777777" w:rsidR="000C63C8" w:rsidRPr="00507ADE" w:rsidRDefault="000C63C8" w:rsidP="000C63C8">
      <w:pPr>
        <w:contextualSpacing/>
        <w:jc w:val="both"/>
        <w:rPr>
          <w:rFonts w:ascii="Arial Narrow" w:hAnsi="Arial Narrow"/>
        </w:rPr>
      </w:pPr>
      <w:r w:rsidRPr="00507ADE">
        <w:rPr>
          <w:rFonts w:ascii="Arial Narrow" w:hAnsi="Arial Narrow"/>
        </w:rPr>
        <w:t>POLITÉCNICO COLOMBIANO JAIME ISAZA CADAVID</w:t>
      </w:r>
    </w:p>
    <w:p w14:paraId="14F36C26" w14:textId="77777777" w:rsidR="000C63C8" w:rsidRPr="00507ADE" w:rsidRDefault="000C63C8" w:rsidP="000C63C8">
      <w:pPr>
        <w:contextualSpacing/>
        <w:jc w:val="both"/>
        <w:rPr>
          <w:rFonts w:ascii="Arial Narrow" w:hAnsi="Arial Narrow"/>
        </w:rPr>
      </w:pPr>
      <w:r w:rsidRPr="00507ADE">
        <w:rPr>
          <w:rFonts w:ascii="Arial Narrow" w:hAnsi="Arial Narrow"/>
        </w:rPr>
        <w:t>Institución de Educación Superior</w:t>
      </w:r>
    </w:p>
    <w:p w14:paraId="5988A9BF" w14:textId="77777777" w:rsidR="000C63C8" w:rsidRPr="00507ADE" w:rsidRDefault="000C63C8" w:rsidP="000C63C8">
      <w:pPr>
        <w:contextualSpacing/>
        <w:rPr>
          <w:rFonts w:ascii="Arial Narrow" w:hAnsi="Arial Narrow"/>
        </w:rPr>
      </w:pPr>
    </w:p>
    <w:p w14:paraId="6AE4EA36" w14:textId="77777777" w:rsidR="00F40314" w:rsidRPr="00507ADE" w:rsidRDefault="00F40314" w:rsidP="00862988">
      <w:pPr>
        <w:tabs>
          <w:tab w:val="left" w:pos="3544"/>
          <w:tab w:val="left" w:pos="9214"/>
          <w:tab w:val="left" w:pos="9356"/>
        </w:tabs>
        <w:rPr>
          <w:rFonts w:ascii="Arial Narrow" w:eastAsia="Arial" w:hAnsi="Arial Narrow" w:cs="Arial"/>
          <w:b/>
          <w:color w:val="000000"/>
        </w:rPr>
      </w:pPr>
    </w:p>
    <w:sectPr w:rsidR="00F40314" w:rsidRPr="00507ADE" w:rsidSect="00862988">
      <w:headerReference w:type="default" r:id="rId8"/>
      <w:footerReference w:type="default" r:id="rId9"/>
      <w:pgSz w:w="15840" w:h="12240" w:orient="landscape"/>
      <w:pgMar w:top="1020" w:right="1800" w:bottom="1020" w:left="1500" w:header="570" w:footer="1302"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44D9C6" w14:textId="77777777" w:rsidR="00F43122" w:rsidRDefault="00F43122">
      <w:r>
        <w:separator/>
      </w:r>
    </w:p>
  </w:endnote>
  <w:endnote w:type="continuationSeparator" w:id="0">
    <w:p w14:paraId="60632D10" w14:textId="77777777" w:rsidR="00F43122" w:rsidRDefault="00F431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Times New Roman"/>
    <w:panose1 w:val="020B0502040504020204"/>
    <w:charset w:val="00"/>
    <w:family w:val="swiss"/>
    <w:pitch w:val="variable"/>
    <w:sig w:usb0="00000003" w:usb1="0200FDEE" w:usb2="03040000" w:usb3="00000000" w:csb0="00000001"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02"/>
    <w:family w:val="decorative"/>
    <w:pitch w:val="variable"/>
    <w:sig w:usb0="00000000" w:usb1="10000000" w:usb2="00000000" w:usb3="00000000" w:csb0="80000000" w:csb1="00000000"/>
  </w:font>
  <w:font w:name="Arial MT">
    <w:altName w:val="Arial"/>
    <w:charset w:val="01"/>
    <w:family w:val="swiss"/>
    <w:pitch w:val="variable"/>
  </w:font>
  <w:font w:name="Calibri">
    <w:panose1 w:val="020F0502020204030204"/>
    <w:charset w:val="00"/>
    <w:family w:val="swiss"/>
    <w:pitch w:val="variable"/>
    <w:sig w:usb0="E4002EFF" w:usb1="C000ACFF"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91971996"/>
      <w:docPartObj>
        <w:docPartGallery w:val="Page Numbers (Bottom of Page)"/>
        <w:docPartUnique/>
      </w:docPartObj>
    </w:sdtPr>
    <w:sdtEndPr/>
    <w:sdtContent>
      <w:sdt>
        <w:sdtPr>
          <w:id w:val="1728636285"/>
          <w:docPartObj>
            <w:docPartGallery w:val="Page Numbers (Top of Page)"/>
            <w:docPartUnique/>
          </w:docPartObj>
        </w:sdtPr>
        <w:sdtEndPr/>
        <w:sdtContent>
          <w:p w14:paraId="4FED60BD" w14:textId="77777777" w:rsidR="00F40314" w:rsidRDefault="00F40314">
            <w:pPr>
              <w:pStyle w:val="Piedepgina"/>
              <w:jc w:val="center"/>
            </w:pPr>
            <w:r>
              <w:t xml:space="preserve">Página </w:t>
            </w:r>
            <w:r>
              <w:rPr>
                <w:b/>
                <w:bCs/>
                <w:sz w:val="24"/>
                <w:szCs w:val="24"/>
              </w:rPr>
              <w:fldChar w:fldCharType="begin"/>
            </w:r>
            <w:r>
              <w:rPr>
                <w:b/>
                <w:bCs/>
              </w:rPr>
              <w:instrText>PAGE</w:instrText>
            </w:r>
            <w:r>
              <w:rPr>
                <w:b/>
                <w:bCs/>
                <w:sz w:val="24"/>
                <w:szCs w:val="24"/>
              </w:rPr>
              <w:fldChar w:fldCharType="separate"/>
            </w:r>
            <w:r w:rsidR="00797EFD">
              <w:rPr>
                <w:b/>
                <w:bCs/>
                <w:noProof/>
              </w:rPr>
              <w:t>2</w:t>
            </w:r>
            <w:r>
              <w:rPr>
                <w:b/>
                <w:bCs/>
                <w:sz w:val="24"/>
                <w:szCs w:val="24"/>
              </w:rPr>
              <w:fldChar w:fldCharType="end"/>
            </w:r>
            <w:r>
              <w:t xml:space="preserve"> de </w:t>
            </w:r>
            <w:r>
              <w:rPr>
                <w:b/>
                <w:bCs/>
                <w:sz w:val="24"/>
                <w:szCs w:val="24"/>
              </w:rPr>
              <w:fldChar w:fldCharType="begin"/>
            </w:r>
            <w:r>
              <w:rPr>
                <w:b/>
                <w:bCs/>
              </w:rPr>
              <w:instrText>NUMPAGES</w:instrText>
            </w:r>
            <w:r>
              <w:rPr>
                <w:b/>
                <w:bCs/>
                <w:sz w:val="24"/>
                <w:szCs w:val="24"/>
              </w:rPr>
              <w:fldChar w:fldCharType="separate"/>
            </w:r>
            <w:r w:rsidR="00797EFD">
              <w:rPr>
                <w:b/>
                <w:bCs/>
                <w:noProof/>
              </w:rPr>
              <w:t>2</w:t>
            </w:r>
            <w:r>
              <w:rPr>
                <w:b/>
                <w:bCs/>
                <w:sz w:val="24"/>
                <w:szCs w:val="24"/>
              </w:rPr>
              <w:fldChar w:fldCharType="end"/>
            </w:r>
          </w:p>
        </w:sdtContent>
      </w:sdt>
    </w:sdtContent>
  </w:sdt>
  <w:p w14:paraId="60A52406" w14:textId="77777777" w:rsidR="008E2CDF" w:rsidRDefault="008E2CDF">
    <w:pPr>
      <w:pBdr>
        <w:top w:val="nil"/>
        <w:left w:val="nil"/>
        <w:bottom w:val="nil"/>
        <w:right w:val="nil"/>
        <w:between w:val="nil"/>
      </w:pBdr>
      <w:spacing w:line="14" w:lineRule="auto"/>
      <w:rPr>
        <w:color w:val="000000"/>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63F390" w14:textId="77777777" w:rsidR="00F43122" w:rsidRDefault="00F43122">
      <w:r>
        <w:separator/>
      </w:r>
    </w:p>
  </w:footnote>
  <w:footnote w:type="continuationSeparator" w:id="0">
    <w:p w14:paraId="2783BF0B" w14:textId="77777777" w:rsidR="00F43122" w:rsidRDefault="00F4312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E00912" w14:textId="77777777" w:rsidR="008E2CDF" w:rsidRDefault="00437B9F">
    <w:pPr>
      <w:pBdr>
        <w:top w:val="nil"/>
        <w:left w:val="nil"/>
        <w:bottom w:val="nil"/>
        <w:right w:val="nil"/>
        <w:between w:val="nil"/>
      </w:pBdr>
      <w:spacing w:line="14" w:lineRule="auto"/>
      <w:rPr>
        <w:color w:val="000000"/>
        <w:sz w:val="20"/>
        <w:szCs w:val="20"/>
      </w:rPr>
    </w:pPr>
    <w:r>
      <w:rPr>
        <w:noProof/>
        <w:lang w:val="es-CO"/>
      </w:rPr>
      <w:drawing>
        <wp:anchor distT="0" distB="0" distL="114300" distR="114300" simplePos="0" relativeHeight="251661312" behindDoc="1" locked="0" layoutInCell="1" allowOverlap="1" wp14:anchorId="75E70CAF" wp14:editId="3BDE94F4">
          <wp:simplePos x="0" y="0"/>
          <wp:positionH relativeFrom="margin">
            <wp:align>center</wp:align>
          </wp:positionH>
          <wp:positionV relativeFrom="paragraph">
            <wp:posOffset>-257175</wp:posOffset>
          </wp:positionV>
          <wp:extent cx="2152650" cy="589805"/>
          <wp:effectExtent l="0" t="0" r="0" b="1270"/>
          <wp:wrapNone/>
          <wp:docPr id="2" name="Imagen 2" descr="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2760911" name="Imagen 1" descr="Interfaz de usuario gráfica&#10;&#10;Descripción generada automáticamente"/>
                  <pic:cNvPicPr/>
                </pic:nvPicPr>
                <pic:blipFill>
                  <a:blip r:embed="rId1"/>
                  <a:stretch>
                    <a:fillRect/>
                  </a:stretch>
                </pic:blipFill>
                <pic:spPr>
                  <a:xfrm>
                    <a:off x="0" y="0"/>
                    <a:ext cx="2152650" cy="58980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3B5490"/>
    <w:multiLevelType w:val="multilevel"/>
    <w:tmpl w:val="4AA898D8"/>
    <w:lvl w:ilvl="0">
      <w:start w:val="1"/>
      <w:numFmt w:val="decimal"/>
      <w:lvlText w:val="%1."/>
      <w:lvlJc w:val="left"/>
      <w:pPr>
        <w:ind w:left="502" w:hanging="360"/>
      </w:pPr>
      <w:rPr>
        <w:b/>
        <w:i w:val="0"/>
        <w:sz w:val="22"/>
        <w:szCs w:val="22"/>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113A1BBA"/>
    <w:multiLevelType w:val="multilevel"/>
    <w:tmpl w:val="A83C95E4"/>
    <w:lvl w:ilvl="0">
      <w:start w:val="1"/>
      <w:numFmt w:val="bullet"/>
      <w:lvlText w:val="●"/>
      <w:lvlJc w:val="left"/>
      <w:pPr>
        <w:ind w:left="1140" w:hanging="360"/>
      </w:pPr>
      <w:rPr>
        <w:rFonts w:ascii="Noto Sans Symbols" w:eastAsia="Noto Sans Symbols" w:hAnsi="Noto Sans Symbols" w:cs="Noto Sans Symbols"/>
      </w:rPr>
    </w:lvl>
    <w:lvl w:ilvl="1">
      <w:start w:val="1"/>
      <w:numFmt w:val="bullet"/>
      <w:lvlText w:val="o"/>
      <w:lvlJc w:val="left"/>
      <w:pPr>
        <w:ind w:left="1860" w:hanging="360"/>
      </w:pPr>
      <w:rPr>
        <w:rFonts w:ascii="Courier New" w:eastAsia="Courier New" w:hAnsi="Courier New" w:cs="Courier New"/>
      </w:rPr>
    </w:lvl>
    <w:lvl w:ilvl="2">
      <w:start w:val="1"/>
      <w:numFmt w:val="bullet"/>
      <w:lvlText w:val="▪"/>
      <w:lvlJc w:val="left"/>
      <w:pPr>
        <w:ind w:left="2580" w:hanging="360"/>
      </w:pPr>
      <w:rPr>
        <w:rFonts w:ascii="Noto Sans Symbols" w:eastAsia="Noto Sans Symbols" w:hAnsi="Noto Sans Symbols" w:cs="Noto Sans Symbols"/>
      </w:rPr>
    </w:lvl>
    <w:lvl w:ilvl="3">
      <w:start w:val="1"/>
      <w:numFmt w:val="bullet"/>
      <w:lvlText w:val="●"/>
      <w:lvlJc w:val="left"/>
      <w:pPr>
        <w:ind w:left="3300" w:hanging="360"/>
      </w:pPr>
      <w:rPr>
        <w:rFonts w:ascii="Noto Sans Symbols" w:eastAsia="Noto Sans Symbols" w:hAnsi="Noto Sans Symbols" w:cs="Noto Sans Symbols"/>
      </w:rPr>
    </w:lvl>
    <w:lvl w:ilvl="4">
      <w:start w:val="1"/>
      <w:numFmt w:val="bullet"/>
      <w:lvlText w:val="o"/>
      <w:lvlJc w:val="left"/>
      <w:pPr>
        <w:ind w:left="4020" w:hanging="360"/>
      </w:pPr>
      <w:rPr>
        <w:rFonts w:ascii="Courier New" w:eastAsia="Courier New" w:hAnsi="Courier New" w:cs="Courier New"/>
      </w:rPr>
    </w:lvl>
    <w:lvl w:ilvl="5">
      <w:start w:val="1"/>
      <w:numFmt w:val="bullet"/>
      <w:lvlText w:val="▪"/>
      <w:lvlJc w:val="left"/>
      <w:pPr>
        <w:ind w:left="4740" w:hanging="360"/>
      </w:pPr>
      <w:rPr>
        <w:rFonts w:ascii="Noto Sans Symbols" w:eastAsia="Noto Sans Symbols" w:hAnsi="Noto Sans Symbols" w:cs="Noto Sans Symbols"/>
      </w:rPr>
    </w:lvl>
    <w:lvl w:ilvl="6">
      <w:start w:val="1"/>
      <w:numFmt w:val="bullet"/>
      <w:lvlText w:val="●"/>
      <w:lvlJc w:val="left"/>
      <w:pPr>
        <w:ind w:left="5460" w:hanging="360"/>
      </w:pPr>
      <w:rPr>
        <w:rFonts w:ascii="Noto Sans Symbols" w:eastAsia="Noto Sans Symbols" w:hAnsi="Noto Sans Symbols" w:cs="Noto Sans Symbols"/>
      </w:rPr>
    </w:lvl>
    <w:lvl w:ilvl="7">
      <w:start w:val="1"/>
      <w:numFmt w:val="bullet"/>
      <w:lvlText w:val="o"/>
      <w:lvlJc w:val="left"/>
      <w:pPr>
        <w:ind w:left="6180" w:hanging="360"/>
      </w:pPr>
      <w:rPr>
        <w:rFonts w:ascii="Courier New" w:eastAsia="Courier New" w:hAnsi="Courier New" w:cs="Courier New"/>
      </w:rPr>
    </w:lvl>
    <w:lvl w:ilvl="8">
      <w:start w:val="1"/>
      <w:numFmt w:val="bullet"/>
      <w:lvlText w:val="▪"/>
      <w:lvlJc w:val="left"/>
      <w:pPr>
        <w:ind w:left="6900" w:hanging="360"/>
      </w:pPr>
      <w:rPr>
        <w:rFonts w:ascii="Noto Sans Symbols" w:eastAsia="Noto Sans Symbols" w:hAnsi="Noto Sans Symbols" w:cs="Noto Sans Symbols"/>
      </w:rPr>
    </w:lvl>
  </w:abstractNum>
  <w:abstractNum w:abstractNumId="2" w15:restartNumberingAfterBreak="0">
    <w:nsid w:val="12D240F4"/>
    <w:multiLevelType w:val="multilevel"/>
    <w:tmpl w:val="235CCA08"/>
    <w:lvl w:ilvl="0">
      <w:start w:val="1"/>
      <w:numFmt w:val="decimal"/>
      <w:lvlText w:val="%1."/>
      <w:lvlJc w:val="left"/>
      <w:pPr>
        <w:ind w:left="360" w:hanging="360"/>
      </w:pPr>
      <w:rPr>
        <w:b w:val="0"/>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15:restartNumberingAfterBreak="0">
    <w:nsid w:val="142759D5"/>
    <w:multiLevelType w:val="multilevel"/>
    <w:tmpl w:val="4AA898D8"/>
    <w:lvl w:ilvl="0">
      <w:start w:val="1"/>
      <w:numFmt w:val="decimal"/>
      <w:lvlText w:val="%1."/>
      <w:lvlJc w:val="left"/>
      <w:pPr>
        <w:ind w:left="502" w:hanging="360"/>
      </w:pPr>
      <w:rPr>
        <w:b/>
        <w:i w:val="0"/>
        <w:sz w:val="22"/>
        <w:szCs w:val="22"/>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1705407C"/>
    <w:multiLevelType w:val="hybridMultilevel"/>
    <w:tmpl w:val="435C7D04"/>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5" w15:restartNumberingAfterBreak="0">
    <w:nsid w:val="29171C6A"/>
    <w:multiLevelType w:val="multilevel"/>
    <w:tmpl w:val="8CD66D8C"/>
    <w:lvl w:ilvl="0">
      <w:start w:val="1"/>
      <w:numFmt w:val="decimal"/>
      <w:lvlText w:val="%1."/>
      <w:lvlJc w:val="left"/>
      <w:pPr>
        <w:ind w:left="502" w:hanging="360"/>
      </w:pPr>
      <w:rPr>
        <w:b w:val="0"/>
        <w:i w:val="0"/>
        <w:sz w:val="22"/>
        <w:szCs w:val="22"/>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15:restartNumberingAfterBreak="0">
    <w:nsid w:val="2D1951CE"/>
    <w:multiLevelType w:val="hybridMultilevel"/>
    <w:tmpl w:val="45B8F3C8"/>
    <w:lvl w:ilvl="0" w:tplc="F36C22D0">
      <w:start w:val="1"/>
      <w:numFmt w:val="decimal"/>
      <w:lvlText w:val="%1."/>
      <w:lvlJc w:val="left"/>
      <w:pPr>
        <w:ind w:left="474" w:hanging="360"/>
      </w:pPr>
      <w:rPr>
        <w:rFonts w:ascii="Arial MT" w:eastAsia="Arial MT" w:hAnsi="Arial MT" w:cs="Arial MT" w:hint="default"/>
        <w:spacing w:val="-1"/>
        <w:w w:val="100"/>
        <w:sz w:val="22"/>
        <w:szCs w:val="22"/>
        <w:lang w:val="es-ES" w:eastAsia="en-US" w:bidi="ar-SA"/>
      </w:rPr>
    </w:lvl>
    <w:lvl w:ilvl="1" w:tplc="0D3C049E">
      <w:numFmt w:val="bullet"/>
      <w:lvlText w:val="•"/>
      <w:lvlJc w:val="left"/>
      <w:pPr>
        <w:ind w:left="1452" w:hanging="360"/>
      </w:pPr>
      <w:rPr>
        <w:rFonts w:hint="default"/>
        <w:lang w:val="es-ES" w:eastAsia="en-US" w:bidi="ar-SA"/>
      </w:rPr>
    </w:lvl>
    <w:lvl w:ilvl="2" w:tplc="8E221554">
      <w:numFmt w:val="bullet"/>
      <w:lvlText w:val="•"/>
      <w:lvlJc w:val="left"/>
      <w:pPr>
        <w:ind w:left="2424" w:hanging="360"/>
      </w:pPr>
      <w:rPr>
        <w:rFonts w:hint="default"/>
        <w:lang w:val="es-ES" w:eastAsia="en-US" w:bidi="ar-SA"/>
      </w:rPr>
    </w:lvl>
    <w:lvl w:ilvl="3" w:tplc="7772C258">
      <w:numFmt w:val="bullet"/>
      <w:lvlText w:val="•"/>
      <w:lvlJc w:val="left"/>
      <w:pPr>
        <w:ind w:left="3396" w:hanging="360"/>
      </w:pPr>
      <w:rPr>
        <w:rFonts w:hint="default"/>
        <w:lang w:val="es-ES" w:eastAsia="en-US" w:bidi="ar-SA"/>
      </w:rPr>
    </w:lvl>
    <w:lvl w:ilvl="4" w:tplc="20802A4A">
      <w:numFmt w:val="bullet"/>
      <w:lvlText w:val="•"/>
      <w:lvlJc w:val="left"/>
      <w:pPr>
        <w:ind w:left="4368" w:hanging="360"/>
      </w:pPr>
      <w:rPr>
        <w:rFonts w:hint="default"/>
        <w:lang w:val="es-ES" w:eastAsia="en-US" w:bidi="ar-SA"/>
      </w:rPr>
    </w:lvl>
    <w:lvl w:ilvl="5" w:tplc="E3E09E80">
      <w:numFmt w:val="bullet"/>
      <w:lvlText w:val="•"/>
      <w:lvlJc w:val="left"/>
      <w:pPr>
        <w:ind w:left="5340" w:hanging="360"/>
      </w:pPr>
      <w:rPr>
        <w:rFonts w:hint="default"/>
        <w:lang w:val="es-ES" w:eastAsia="en-US" w:bidi="ar-SA"/>
      </w:rPr>
    </w:lvl>
    <w:lvl w:ilvl="6" w:tplc="23CA7766">
      <w:numFmt w:val="bullet"/>
      <w:lvlText w:val="•"/>
      <w:lvlJc w:val="left"/>
      <w:pPr>
        <w:ind w:left="6312" w:hanging="360"/>
      </w:pPr>
      <w:rPr>
        <w:rFonts w:hint="default"/>
        <w:lang w:val="es-ES" w:eastAsia="en-US" w:bidi="ar-SA"/>
      </w:rPr>
    </w:lvl>
    <w:lvl w:ilvl="7" w:tplc="0E8C60A4">
      <w:numFmt w:val="bullet"/>
      <w:lvlText w:val="•"/>
      <w:lvlJc w:val="left"/>
      <w:pPr>
        <w:ind w:left="7284" w:hanging="360"/>
      </w:pPr>
      <w:rPr>
        <w:rFonts w:hint="default"/>
        <w:lang w:val="es-ES" w:eastAsia="en-US" w:bidi="ar-SA"/>
      </w:rPr>
    </w:lvl>
    <w:lvl w:ilvl="8" w:tplc="D674D396">
      <w:numFmt w:val="bullet"/>
      <w:lvlText w:val="•"/>
      <w:lvlJc w:val="left"/>
      <w:pPr>
        <w:ind w:left="8256" w:hanging="360"/>
      </w:pPr>
      <w:rPr>
        <w:rFonts w:hint="default"/>
        <w:lang w:val="es-ES" w:eastAsia="en-US" w:bidi="ar-SA"/>
      </w:rPr>
    </w:lvl>
  </w:abstractNum>
  <w:abstractNum w:abstractNumId="7" w15:restartNumberingAfterBreak="0">
    <w:nsid w:val="2E3E3578"/>
    <w:multiLevelType w:val="hybridMultilevel"/>
    <w:tmpl w:val="171AACA4"/>
    <w:lvl w:ilvl="0" w:tplc="BDD0607E">
      <w:start w:val="1"/>
      <w:numFmt w:val="decimal"/>
      <w:lvlText w:val="%1."/>
      <w:lvlJc w:val="left"/>
      <w:pPr>
        <w:ind w:left="720" w:hanging="360"/>
      </w:pPr>
      <w:rPr>
        <w:rFonts w:ascii="Arial MT" w:eastAsia="Arial MT" w:hAnsi="Arial MT" w:cstheme="minorHAnsi" w:hint="default"/>
        <w:b/>
        <w:color w:val="aut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2F04775D"/>
    <w:multiLevelType w:val="multilevel"/>
    <w:tmpl w:val="D748694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37D92E1B"/>
    <w:multiLevelType w:val="multilevel"/>
    <w:tmpl w:val="A49ED998"/>
    <w:lvl w:ilvl="0">
      <w:start w:val="1"/>
      <w:numFmt w:val="decimal"/>
      <w:lvlText w:val="%1."/>
      <w:lvlJc w:val="left"/>
      <w:pPr>
        <w:ind w:left="502" w:hanging="360"/>
      </w:pPr>
      <w:rPr>
        <w:b w:val="0"/>
        <w:i w:val="0"/>
        <w:sz w:val="22"/>
        <w:szCs w:val="22"/>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0" w15:restartNumberingAfterBreak="0">
    <w:nsid w:val="3DCD276A"/>
    <w:multiLevelType w:val="multilevel"/>
    <w:tmpl w:val="A49ED998"/>
    <w:lvl w:ilvl="0">
      <w:start w:val="1"/>
      <w:numFmt w:val="decimal"/>
      <w:lvlText w:val="%1."/>
      <w:lvlJc w:val="left"/>
      <w:pPr>
        <w:ind w:left="502" w:hanging="360"/>
      </w:pPr>
      <w:rPr>
        <w:b w:val="0"/>
        <w:i w:val="0"/>
        <w:sz w:val="22"/>
        <w:szCs w:val="22"/>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 w15:restartNumberingAfterBreak="0">
    <w:nsid w:val="5F087A40"/>
    <w:multiLevelType w:val="hybridMultilevel"/>
    <w:tmpl w:val="756E7980"/>
    <w:lvl w:ilvl="0" w:tplc="240A0013">
      <w:start w:val="1"/>
      <w:numFmt w:val="upperRoman"/>
      <w:lvlText w:val="%1."/>
      <w:lvlJc w:val="right"/>
      <w:pPr>
        <w:ind w:left="780" w:hanging="360"/>
      </w:pPr>
    </w:lvl>
    <w:lvl w:ilvl="1" w:tplc="240A0019" w:tentative="1">
      <w:start w:val="1"/>
      <w:numFmt w:val="lowerLetter"/>
      <w:lvlText w:val="%2."/>
      <w:lvlJc w:val="left"/>
      <w:pPr>
        <w:ind w:left="1500" w:hanging="360"/>
      </w:pPr>
    </w:lvl>
    <w:lvl w:ilvl="2" w:tplc="240A001B" w:tentative="1">
      <w:start w:val="1"/>
      <w:numFmt w:val="lowerRoman"/>
      <w:lvlText w:val="%3."/>
      <w:lvlJc w:val="right"/>
      <w:pPr>
        <w:ind w:left="2220" w:hanging="180"/>
      </w:pPr>
    </w:lvl>
    <w:lvl w:ilvl="3" w:tplc="240A000F" w:tentative="1">
      <w:start w:val="1"/>
      <w:numFmt w:val="decimal"/>
      <w:lvlText w:val="%4."/>
      <w:lvlJc w:val="left"/>
      <w:pPr>
        <w:ind w:left="2940" w:hanging="360"/>
      </w:pPr>
    </w:lvl>
    <w:lvl w:ilvl="4" w:tplc="240A0019" w:tentative="1">
      <w:start w:val="1"/>
      <w:numFmt w:val="lowerLetter"/>
      <w:lvlText w:val="%5."/>
      <w:lvlJc w:val="left"/>
      <w:pPr>
        <w:ind w:left="3660" w:hanging="360"/>
      </w:pPr>
    </w:lvl>
    <w:lvl w:ilvl="5" w:tplc="240A001B" w:tentative="1">
      <w:start w:val="1"/>
      <w:numFmt w:val="lowerRoman"/>
      <w:lvlText w:val="%6."/>
      <w:lvlJc w:val="right"/>
      <w:pPr>
        <w:ind w:left="4380" w:hanging="180"/>
      </w:pPr>
    </w:lvl>
    <w:lvl w:ilvl="6" w:tplc="240A000F" w:tentative="1">
      <w:start w:val="1"/>
      <w:numFmt w:val="decimal"/>
      <w:lvlText w:val="%7."/>
      <w:lvlJc w:val="left"/>
      <w:pPr>
        <w:ind w:left="5100" w:hanging="360"/>
      </w:pPr>
    </w:lvl>
    <w:lvl w:ilvl="7" w:tplc="240A0019" w:tentative="1">
      <w:start w:val="1"/>
      <w:numFmt w:val="lowerLetter"/>
      <w:lvlText w:val="%8."/>
      <w:lvlJc w:val="left"/>
      <w:pPr>
        <w:ind w:left="5820" w:hanging="360"/>
      </w:pPr>
    </w:lvl>
    <w:lvl w:ilvl="8" w:tplc="240A001B" w:tentative="1">
      <w:start w:val="1"/>
      <w:numFmt w:val="lowerRoman"/>
      <w:lvlText w:val="%9."/>
      <w:lvlJc w:val="right"/>
      <w:pPr>
        <w:ind w:left="6540" w:hanging="180"/>
      </w:pPr>
    </w:lvl>
  </w:abstractNum>
  <w:abstractNum w:abstractNumId="12" w15:restartNumberingAfterBreak="0">
    <w:nsid w:val="64B8356A"/>
    <w:multiLevelType w:val="multilevel"/>
    <w:tmpl w:val="A49ED998"/>
    <w:lvl w:ilvl="0">
      <w:start w:val="1"/>
      <w:numFmt w:val="decimal"/>
      <w:lvlText w:val="%1."/>
      <w:lvlJc w:val="left"/>
      <w:pPr>
        <w:ind w:left="502" w:hanging="360"/>
      </w:pPr>
      <w:rPr>
        <w:b w:val="0"/>
        <w:i w:val="0"/>
        <w:sz w:val="22"/>
        <w:szCs w:val="22"/>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3" w15:restartNumberingAfterBreak="0">
    <w:nsid w:val="68DF7D4C"/>
    <w:multiLevelType w:val="multilevel"/>
    <w:tmpl w:val="4AA898D8"/>
    <w:lvl w:ilvl="0">
      <w:start w:val="1"/>
      <w:numFmt w:val="decimal"/>
      <w:lvlText w:val="%1."/>
      <w:lvlJc w:val="left"/>
      <w:pPr>
        <w:ind w:left="502" w:hanging="360"/>
      </w:pPr>
      <w:rPr>
        <w:b/>
        <w:i w:val="0"/>
        <w:sz w:val="22"/>
        <w:szCs w:val="22"/>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4" w15:restartNumberingAfterBreak="0">
    <w:nsid w:val="7F860E35"/>
    <w:multiLevelType w:val="multilevel"/>
    <w:tmpl w:val="4AA898D8"/>
    <w:lvl w:ilvl="0">
      <w:start w:val="1"/>
      <w:numFmt w:val="decimal"/>
      <w:lvlText w:val="%1."/>
      <w:lvlJc w:val="left"/>
      <w:pPr>
        <w:ind w:left="502" w:hanging="360"/>
      </w:pPr>
      <w:rPr>
        <w:b/>
        <w:i w:val="0"/>
        <w:sz w:val="22"/>
        <w:szCs w:val="22"/>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16cid:durableId="1309702518">
    <w:abstractNumId w:val="0"/>
  </w:num>
  <w:num w:numId="2" w16cid:durableId="2120179884">
    <w:abstractNumId w:val="8"/>
  </w:num>
  <w:num w:numId="3" w16cid:durableId="472793409">
    <w:abstractNumId w:val="1"/>
  </w:num>
  <w:num w:numId="4" w16cid:durableId="2120030067">
    <w:abstractNumId w:val="12"/>
  </w:num>
  <w:num w:numId="5" w16cid:durableId="1790078004">
    <w:abstractNumId w:val="4"/>
  </w:num>
  <w:num w:numId="6" w16cid:durableId="1003901386">
    <w:abstractNumId w:val="6"/>
  </w:num>
  <w:num w:numId="7" w16cid:durableId="439224356">
    <w:abstractNumId w:val="2"/>
  </w:num>
  <w:num w:numId="8" w16cid:durableId="705717625">
    <w:abstractNumId w:val="5"/>
  </w:num>
  <w:num w:numId="9" w16cid:durableId="594023218">
    <w:abstractNumId w:val="10"/>
  </w:num>
  <w:num w:numId="10" w16cid:durableId="1302349291">
    <w:abstractNumId w:val="9"/>
  </w:num>
  <w:num w:numId="11" w16cid:durableId="555820774">
    <w:abstractNumId w:val="3"/>
  </w:num>
  <w:num w:numId="12" w16cid:durableId="1041638689">
    <w:abstractNumId w:val="14"/>
  </w:num>
  <w:num w:numId="13" w16cid:durableId="1270967985">
    <w:abstractNumId w:val="11"/>
  </w:num>
  <w:num w:numId="14" w16cid:durableId="261647496">
    <w:abstractNumId w:val="13"/>
  </w:num>
  <w:num w:numId="15" w16cid:durableId="170498585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5"/>
  <w:revisionView w:inkAnnotations="0"/>
  <w:defaultTabStop w:val="720"/>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2CDF"/>
    <w:rsid w:val="00006605"/>
    <w:rsid w:val="00007845"/>
    <w:rsid w:val="00016C49"/>
    <w:rsid w:val="0002154D"/>
    <w:rsid w:val="000226FD"/>
    <w:rsid w:val="000233D2"/>
    <w:rsid w:val="0002500C"/>
    <w:rsid w:val="000256E4"/>
    <w:rsid w:val="00030412"/>
    <w:rsid w:val="00031E25"/>
    <w:rsid w:val="00033818"/>
    <w:rsid w:val="00033FD8"/>
    <w:rsid w:val="0003527D"/>
    <w:rsid w:val="00036B3A"/>
    <w:rsid w:val="00053AE6"/>
    <w:rsid w:val="00060B98"/>
    <w:rsid w:val="00063475"/>
    <w:rsid w:val="0007032B"/>
    <w:rsid w:val="00081C30"/>
    <w:rsid w:val="00090870"/>
    <w:rsid w:val="0009089C"/>
    <w:rsid w:val="00094857"/>
    <w:rsid w:val="00094EE0"/>
    <w:rsid w:val="00095C88"/>
    <w:rsid w:val="000C3592"/>
    <w:rsid w:val="000C4968"/>
    <w:rsid w:val="000C594E"/>
    <w:rsid w:val="000C62EE"/>
    <w:rsid w:val="000C63C8"/>
    <w:rsid w:val="000D70BE"/>
    <w:rsid w:val="000F2BFF"/>
    <w:rsid w:val="00104324"/>
    <w:rsid w:val="00106D4F"/>
    <w:rsid w:val="001114C0"/>
    <w:rsid w:val="0011234B"/>
    <w:rsid w:val="0011666B"/>
    <w:rsid w:val="00116E19"/>
    <w:rsid w:val="0012556A"/>
    <w:rsid w:val="00130E01"/>
    <w:rsid w:val="00133D07"/>
    <w:rsid w:val="0014066A"/>
    <w:rsid w:val="001446D6"/>
    <w:rsid w:val="00154B3D"/>
    <w:rsid w:val="00165A8B"/>
    <w:rsid w:val="00166E71"/>
    <w:rsid w:val="0017365C"/>
    <w:rsid w:val="001760E0"/>
    <w:rsid w:val="0018348E"/>
    <w:rsid w:val="001928A0"/>
    <w:rsid w:val="001A2872"/>
    <w:rsid w:val="001A3242"/>
    <w:rsid w:val="001A3822"/>
    <w:rsid w:val="001B1AC3"/>
    <w:rsid w:val="001B2743"/>
    <w:rsid w:val="001B35A0"/>
    <w:rsid w:val="001B4D97"/>
    <w:rsid w:val="001B6596"/>
    <w:rsid w:val="001C280A"/>
    <w:rsid w:val="001C40DD"/>
    <w:rsid w:val="001C6D08"/>
    <w:rsid w:val="001C74D8"/>
    <w:rsid w:val="001D14A8"/>
    <w:rsid w:val="001D528D"/>
    <w:rsid w:val="001D78CF"/>
    <w:rsid w:val="001E1CEB"/>
    <w:rsid w:val="001E1FB5"/>
    <w:rsid w:val="001E4EB3"/>
    <w:rsid w:val="001F3817"/>
    <w:rsid w:val="001F4F28"/>
    <w:rsid w:val="00200739"/>
    <w:rsid w:val="002047BE"/>
    <w:rsid w:val="00213F3E"/>
    <w:rsid w:val="00224365"/>
    <w:rsid w:val="0023640D"/>
    <w:rsid w:val="002379DB"/>
    <w:rsid w:val="00240C2A"/>
    <w:rsid w:val="00246591"/>
    <w:rsid w:val="0024722E"/>
    <w:rsid w:val="0024750D"/>
    <w:rsid w:val="00266AF8"/>
    <w:rsid w:val="00267D37"/>
    <w:rsid w:val="00270C4B"/>
    <w:rsid w:val="002711B0"/>
    <w:rsid w:val="00276821"/>
    <w:rsid w:val="00283AB0"/>
    <w:rsid w:val="002873EB"/>
    <w:rsid w:val="00297DA6"/>
    <w:rsid w:val="002A43C8"/>
    <w:rsid w:val="002A4E35"/>
    <w:rsid w:val="002B36B3"/>
    <w:rsid w:val="002C2943"/>
    <w:rsid w:val="002C5446"/>
    <w:rsid w:val="002D4378"/>
    <w:rsid w:val="002E5A91"/>
    <w:rsid w:val="002E760A"/>
    <w:rsid w:val="002F26A1"/>
    <w:rsid w:val="002F2DB4"/>
    <w:rsid w:val="002F54E1"/>
    <w:rsid w:val="00301517"/>
    <w:rsid w:val="00306F4B"/>
    <w:rsid w:val="003076E9"/>
    <w:rsid w:val="00313717"/>
    <w:rsid w:val="0031693A"/>
    <w:rsid w:val="00316E23"/>
    <w:rsid w:val="003215CF"/>
    <w:rsid w:val="00322CC2"/>
    <w:rsid w:val="00322E46"/>
    <w:rsid w:val="00331E60"/>
    <w:rsid w:val="00333798"/>
    <w:rsid w:val="00334E3E"/>
    <w:rsid w:val="00340645"/>
    <w:rsid w:val="00357ADD"/>
    <w:rsid w:val="003607C2"/>
    <w:rsid w:val="00361EB2"/>
    <w:rsid w:val="00367DF4"/>
    <w:rsid w:val="003730CC"/>
    <w:rsid w:val="00373980"/>
    <w:rsid w:val="00375E5E"/>
    <w:rsid w:val="00384824"/>
    <w:rsid w:val="00392F04"/>
    <w:rsid w:val="00395679"/>
    <w:rsid w:val="003A7A24"/>
    <w:rsid w:val="003B3835"/>
    <w:rsid w:val="003B38BD"/>
    <w:rsid w:val="003C29E3"/>
    <w:rsid w:val="003C2DF2"/>
    <w:rsid w:val="003C4D4A"/>
    <w:rsid w:val="003C722F"/>
    <w:rsid w:val="003D68D0"/>
    <w:rsid w:val="003E116B"/>
    <w:rsid w:val="003E4527"/>
    <w:rsid w:val="003E64CD"/>
    <w:rsid w:val="003E7772"/>
    <w:rsid w:val="003F46B9"/>
    <w:rsid w:val="003F48E5"/>
    <w:rsid w:val="004016B1"/>
    <w:rsid w:val="004068D2"/>
    <w:rsid w:val="00413245"/>
    <w:rsid w:val="00420993"/>
    <w:rsid w:val="0043077C"/>
    <w:rsid w:val="00433D67"/>
    <w:rsid w:val="0043598E"/>
    <w:rsid w:val="00437B9F"/>
    <w:rsid w:val="0044114A"/>
    <w:rsid w:val="00447CE4"/>
    <w:rsid w:val="0045170A"/>
    <w:rsid w:val="004523B8"/>
    <w:rsid w:val="00455338"/>
    <w:rsid w:val="004610FD"/>
    <w:rsid w:val="00461580"/>
    <w:rsid w:val="00463FA3"/>
    <w:rsid w:val="00466D2C"/>
    <w:rsid w:val="00467BCB"/>
    <w:rsid w:val="004718D2"/>
    <w:rsid w:val="00481470"/>
    <w:rsid w:val="0048333E"/>
    <w:rsid w:val="0049020E"/>
    <w:rsid w:val="004962FB"/>
    <w:rsid w:val="004A1260"/>
    <w:rsid w:val="004A40B5"/>
    <w:rsid w:val="004B2BF2"/>
    <w:rsid w:val="004B5DA3"/>
    <w:rsid w:val="004C0DD5"/>
    <w:rsid w:val="004C2417"/>
    <w:rsid w:val="004D42C6"/>
    <w:rsid w:val="004D7038"/>
    <w:rsid w:val="004D783D"/>
    <w:rsid w:val="004E1D45"/>
    <w:rsid w:val="004E321B"/>
    <w:rsid w:val="004E483C"/>
    <w:rsid w:val="004E506D"/>
    <w:rsid w:val="004E53AE"/>
    <w:rsid w:val="004E5A96"/>
    <w:rsid w:val="004F496A"/>
    <w:rsid w:val="004F7507"/>
    <w:rsid w:val="00500B9D"/>
    <w:rsid w:val="005026DE"/>
    <w:rsid w:val="005027BD"/>
    <w:rsid w:val="005039F6"/>
    <w:rsid w:val="00507ADE"/>
    <w:rsid w:val="00526DDA"/>
    <w:rsid w:val="005277DA"/>
    <w:rsid w:val="00535540"/>
    <w:rsid w:val="005360E1"/>
    <w:rsid w:val="0053644F"/>
    <w:rsid w:val="005401CC"/>
    <w:rsid w:val="0054186D"/>
    <w:rsid w:val="00544F35"/>
    <w:rsid w:val="00546724"/>
    <w:rsid w:val="00553214"/>
    <w:rsid w:val="00555C10"/>
    <w:rsid w:val="00563BCB"/>
    <w:rsid w:val="0056519B"/>
    <w:rsid w:val="005760B9"/>
    <w:rsid w:val="0058514C"/>
    <w:rsid w:val="00594304"/>
    <w:rsid w:val="00594AFE"/>
    <w:rsid w:val="005955A0"/>
    <w:rsid w:val="005A75C7"/>
    <w:rsid w:val="005B0D75"/>
    <w:rsid w:val="005B364C"/>
    <w:rsid w:val="005B6C8E"/>
    <w:rsid w:val="005C2AAE"/>
    <w:rsid w:val="005C4927"/>
    <w:rsid w:val="005C5C1A"/>
    <w:rsid w:val="005C68CB"/>
    <w:rsid w:val="005C7298"/>
    <w:rsid w:val="005D4E78"/>
    <w:rsid w:val="005E6B06"/>
    <w:rsid w:val="005E6E45"/>
    <w:rsid w:val="005E7B6A"/>
    <w:rsid w:val="006008ED"/>
    <w:rsid w:val="0061432D"/>
    <w:rsid w:val="0061615C"/>
    <w:rsid w:val="00627605"/>
    <w:rsid w:val="006334C0"/>
    <w:rsid w:val="00634DFD"/>
    <w:rsid w:val="0063572B"/>
    <w:rsid w:val="006434C2"/>
    <w:rsid w:val="006456A4"/>
    <w:rsid w:val="0065220B"/>
    <w:rsid w:val="006543D9"/>
    <w:rsid w:val="0065763E"/>
    <w:rsid w:val="00660771"/>
    <w:rsid w:val="00663551"/>
    <w:rsid w:val="00663DA5"/>
    <w:rsid w:val="0069023D"/>
    <w:rsid w:val="00692823"/>
    <w:rsid w:val="0069334C"/>
    <w:rsid w:val="0069618F"/>
    <w:rsid w:val="006A0749"/>
    <w:rsid w:val="006A4A1E"/>
    <w:rsid w:val="006A7019"/>
    <w:rsid w:val="006A7137"/>
    <w:rsid w:val="006A7E3B"/>
    <w:rsid w:val="006B05D2"/>
    <w:rsid w:val="006B6754"/>
    <w:rsid w:val="006B6B41"/>
    <w:rsid w:val="006D0E36"/>
    <w:rsid w:val="006D16CC"/>
    <w:rsid w:val="006E5A07"/>
    <w:rsid w:val="006F1028"/>
    <w:rsid w:val="006F1FC3"/>
    <w:rsid w:val="006F2CD3"/>
    <w:rsid w:val="006F6827"/>
    <w:rsid w:val="00707470"/>
    <w:rsid w:val="00710811"/>
    <w:rsid w:val="007111F9"/>
    <w:rsid w:val="007132D4"/>
    <w:rsid w:val="00713690"/>
    <w:rsid w:val="007231E3"/>
    <w:rsid w:val="0073569C"/>
    <w:rsid w:val="00753530"/>
    <w:rsid w:val="007615DE"/>
    <w:rsid w:val="0076499C"/>
    <w:rsid w:val="007650FF"/>
    <w:rsid w:val="0077047F"/>
    <w:rsid w:val="00774999"/>
    <w:rsid w:val="00784AF3"/>
    <w:rsid w:val="007854F1"/>
    <w:rsid w:val="0079303B"/>
    <w:rsid w:val="007936D1"/>
    <w:rsid w:val="007969EC"/>
    <w:rsid w:val="00797EFD"/>
    <w:rsid w:val="007A196B"/>
    <w:rsid w:val="007A650C"/>
    <w:rsid w:val="007A6FE1"/>
    <w:rsid w:val="007B3BD3"/>
    <w:rsid w:val="007B66DE"/>
    <w:rsid w:val="007B7CAA"/>
    <w:rsid w:val="007C7D4D"/>
    <w:rsid w:val="007E0F0D"/>
    <w:rsid w:val="007E1653"/>
    <w:rsid w:val="007F1BEB"/>
    <w:rsid w:val="007F4D44"/>
    <w:rsid w:val="007F67D2"/>
    <w:rsid w:val="00803749"/>
    <w:rsid w:val="008046E5"/>
    <w:rsid w:val="00807EE3"/>
    <w:rsid w:val="0082073E"/>
    <w:rsid w:val="00820773"/>
    <w:rsid w:val="0082408A"/>
    <w:rsid w:val="00830E01"/>
    <w:rsid w:val="00836F76"/>
    <w:rsid w:val="00837998"/>
    <w:rsid w:val="00847124"/>
    <w:rsid w:val="00854479"/>
    <w:rsid w:val="008606D7"/>
    <w:rsid w:val="008628B3"/>
    <w:rsid w:val="00862988"/>
    <w:rsid w:val="00863DA5"/>
    <w:rsid w:val="008674CC"/>
    <w:rsid w:val="00874370"/>
    <w:rsid w:val="0089221C"/>
    <w:rsid w:val="008A034F"/>
    <w:rsid w:val="008A37AB"/>
    <w:rsid w:val="008A71F0"/>
    <w:rsid w:val="008B56D8"/>
    <w:rsid w:val="008B78DA"/>
    <w:rsid w:val="008E175B"/>
    <w:rsid w:val="008E1DC4"/>
    <w:rsid w:val="008E240E"/>
    <w:rsid w:val="008E2CDF"/>
    <w:rsid w:val="008E632C"/>
    <w:rsid w:val="008E7197"/>
    <w:rsid w:val="009044F1"/>
    <w:rsid w:val="00904BE9"/>
    <w:rsid w:val="009102A8"/>
    <w:rsid w:val="00916495"/>
    <w:rsid w:val="0092154F"/>
    <w:rsid w:val="00941702"/>
    <w:rsid w:val="00942901"/>
    <w:rsid w:val="00960C0E"/>
    <w:rsid w:val="00962BAD"/>
    <w:rsid w:val="00966F5D"/>
    <w:rsid w:val="00967F12"/>
    <w:rsid w:val="00971258"/>
    <w:rsid w:val="00974D2A"/>
    <w:rsid w:val="009766EE"/>
    <w:rsid w:val="00984F76"/>
    <w:rsid w:val="00985C7F"/>
    <w:rsid w:val="00987490"/>
    <w:rsid w:val="0099108A"/>
    <w:rsid w:val="009A6E6D"/>
    <w:rsid w:val="009B285A"/>
    <w:rsid w:val="009B5679"/>
    <w:rsid w:val="009C23D5"/>
    <w:rsid w:val="009D0D6A"/>
    <w:rsid w:val="009D3972"/>
    <w:rsid w:val="009D7275"/>
    <w:rsid w:val="009E095D"/>
    <w:rsid w:val="009E19F4"/>
    <w:rsid w:val="009E2238"/>
    <w:rsid w:val="009E2C5C"/>
    <w:rsid w:val="009F12F2"/>
    <w:rsid w:val="009F1522"/>
    <w:rsid w:val="009F3801"/>
    <w:rsid w:val="00A047BC"/>
    <w:rsid w:val="00A11677"/>
    <w:rsid w:val="00A11DA6"/>
    <w:rsid w:val="00A14B0D"/>
    <w:rsid w:val="00A205EC"/>
    <w:rsid w:val="00A20EF2"/>
    <w:rsid w:val="00A275D7"/>
    <w:rsid w:val="00A32973"/>
    <w:rsid w:val="00A407DB"/>
    <w:rsid w:val="00A450F4"/>
    <w:rsid w:val="00A45C47"/>
    <w:rsid w:val="00A4674D"/>
    <w:rsid w:val="00A606E5"/>
    <w:rsid w:val="00A63E90"/>
    <w:rsid w:val="00A66D14"/>
    <w:rsid w:val="00A7172E"/>
    <w:rsid w:val="00A74CA0"/>
    <w:rsid w:val="00A77418"/>
    <w:rsid w:val="00A77965"/>
    <w:rsid w:val="00A826AE"/>
    <w:rsid w:val="00A82C17"/>
    <w:rsid w:val="00A8366A"/>
    <w:rsid w:val="00A96D7A"/>
    <w:rsid w:val="00AA0C24"/>
    <w:rsid w:val="00AA1318"/>
    <w:rsid w:val="00AA1A83"/>
    <w:rsid w:val="00AA3867"/>
    <w:rsid w:val="00AA5281"/>
    <w:rsid w:val="00AB30A8"/>
    <w:rsid w:val="00AB5616"/>
    <w:rsid w:val="00AB662E"/>
    <w:rsid w:val="00AC1E65"/>
    <w:rsid w:val="00AE5300"/>
    <w:rsid w:val="00AF328C"/>
    <w:rsid w:val="00AF4DD6"/>
    <w:rsid w:val="00B00D59"/>
    <w:rsid w:val="00B05DA0"/>
    <w:rsid w:val="00B12F95"/>
    <w:rsid w:val="00B1368C"/>
    <w:rsid w:val="00B1563A"/>
    <w:rsid w:val="00B16D1B"/>
    <w:rsid w:val="00B2666B"/>
    <w:rsid w:val="00B31FE8"/>
    <w:rsid w:val="00B40A29"/>
    <w:rsid w:val="00B5357E"/>
    <w:rsid w:val="00B67BEA"/>
    <w:rsid w:val="00B711A6"/>
    <w:rsid w:val="00B74BBF"/>
    <w:rsid w:val="00B752D7"/>
    <w:rsid w:val="00B766BF"/>
    <w:rsid w:val="00B77A4C"/>
    <w:rsid w:val="00B817C7"/>
    <w:rsid w:val="00B903A0"/>
    <w:rsid w:val="00B95789"/>
    <w:rsid w:val="00BA1515"/>
    <w:rsid w:val="00BA16E8"/>
    <w:rsid w:val="00BA2B0B"/>
    <w:rsid w:val="00BE09A3"/>
    <w:rsid w:val="00BE6003"/>
    <w:rsid w:val="00BE6489"/>
    <w:rsid w:val="00BF703C"/>
    <w:rsid w:val="00C00A37"/>
    <w:rsid w:val="00C02C78"/>
    <w:rsid w:val="00C0574D"/>
    <w:rsid w:val="00C10324"/>
    <w:rsid w:val="00C114DB"/>
    <w:rsid w:val="00C15ACF"/>
    <w:rsid w:val="00C15CF4"/>
    <w:rsid w:val="00C2423A"/>
    <w:rsid w:val="00C26910"/>
    <w:rsid w:val="00C27623"/>
    <w:rsid w:val="00C32C0C"/>
    <w:rsid w:val="00C43BCE"/>
    <w:rsid w:val="00C47C29"/>
    <w:rsid w:val="00C517F1"/>
    <w:rsid w:val="00C56C9B"/>
    <w:rsid w:val="00C67130"/>
    <w:rsid w:val="00C71592"/>
    <w:rsid w:val="00C81D3D"/>
    <w:rsid w:val="00C85907"/>
    <w:rsid w:val="00C85D9F"/>
    <w:rsid w:val="00C85DD6"/>
    <w:rsid w:val="00C87EBB"/>
    <w:rsid w:val="00C918A9"/>
    <w:rsid w:val="00CA0744"/>
    <w:rsid w:val="00CA0BA2"/>
    <w:rsid w:val="00CA7D50"/>
    <w:rsid w:val="00CB01D0"/>
    <w:rsid w:val="00CB333D"/>
    <w:rsid w:val="00CB3886"/>
    <w:rsid w:val="00CB504F"/>
    <w:rsid w:val="00CB5B80"/>
    <w:rsid w:val="00CC0C4C"/>
    <w:rsid w:val="00CC5888"/>
    <w:rsid w:val="00CC70A0"/>
    <w:rsid w:val="00CD1D07"/>
    <w:rsid w:val="00CD4D64"/>
    <w:rsid w:val="00CE7C60"/>
    <w:rsid w:val="00CF3AE7"/>
    <w:rsid w:val="00CF7AA1"/>
    <w:rsid w:val="00D02D97"/>
    <w:rsid w:val="00D0320A"/>
    <w:rsid w:val="00D03E27"/>
    <w:rsid w:val="00D03F5D"/>
    <w:rsid w:val="00D07FAE"/>
    <w:rsid w:val="00D11E90"/>
    <w:rsid w:val="00D159BF"/>
    <w:rsid w:val="00D21D27"/>
    <w:rsid w:val="00D227D0"/>
    <w:rsid w:val="00D27A85"/>
    <w:rsid w:val="00D363AB"/>
    <w:rsid w:val="00D40B67"/>
    <w:rsid w:val="00D4353E"/>
    <w:rsid w:val="00D52718"/>
    <w:rsid w:val="00D8162F"/>
    <w:rsid w:val="00D81F6E"/>
    <w:rsid w:val="00D839DC"/>
    <w:rsid w:val="00D84D1D"/>
    <w:rsid w:val="00D85680"/>
    <w:rsid w:val="00D96834"/>
    <w:rsid w:val="00D97693"/>
    <w:rsid w:val="00D97F46"/>
    <w:rsid w:val="00DA1872"/>
    <w:rsid w:val="00DA269C"/>
    <w:rsid w:val="00DA3F1D"/>
    <w:rsid w:val="00DA578C"/>
    <w:rsid w:val="00DA5DEA"/>
    <w:rsid w:val="00DB0123"/>
    <w:rsid w:val="00DB04BD"/>
    <w:rsid w:val="00DB7152"/>
    <w:rsid w:val="00DC0FC9"/>
    <w:rsid w:val="00DD02A1"/>
    <w:rsid w:val="00DD7A93"/>
    <w:rsid w:val="00DE1987"/>
    <w:rsid w:val="00DE6481"/>
    <w:rsid w:val="00DE7D00"/>
    <w:rsid w:val="00DF015B"/>
    <w:rsid w:val="00DF04DD"/>
    <w:rsid w:val="00DF2ABC"/>
    <w:rsid w:val="00E00FEA"/>
    <w:rsid w:val="00E01FE8"/>
    <w:rsid w:val="00E03DC5"/>
    <w:rsid w:val="00E05F32"/>
    <w:rsid w:val="00E1210F"/>
    <w:rsid w:val="00E17CB7"/>
    <w:rsid w:val="00E2101C"/>
    <w:rsid w:val="00E23510"/>
    <w:rsid w:val="00E2361F"/>
    <w:rsid w:val="00E24ED6"/>
    <w:rsid w:val="00E253F5"/>
    <w:rsid w:val="00E2729C"/>
    <w:rsid w:val="00E30F5A"/>
    <w:rsid w:val="00E4270C"/>
    <w:rsid w:val="00E514C2"/>
    <w:rsid w:val="00E615E9"/>
    <w:rsid w:val="00E61B79"/>
    <w:rsid w:val="00E73156"/>
    <w:rsid w:val="00E735FE"/>
    <w:rsid w:val="00E7676B"/>
    <w:rsid w:val="00E85D74"/>
    <w:rsid w:val="00E869FE"/>
    <w:rsid w:val="00E928BB"/>
    <w:rsid w:val="00E9509C"/>
    <w:rsid w:val="00E9722E"/>
    <w:rsid w:val="00EA0D40"/>
    <w:rsid w:val="00EA195C"/>
    <w:rsid w:val="00EA3179"/>
    <w:rsid w:val="00EA3F61"/>
    <w:rsid w:val="00EA5D22"/>
    <w:rsid w:val="00EB133C"/>
    <w:rsid w:val="00EC0557"/>
    <w:rsid w:val="00EC5B00"/>
    <w:rsid w:val="00EC6029"/>
    <w:rsid w:val="00EC6D65"/>
    <w:rsid w:val="00ED046F"/>
    <w:rsid w:val="00ED7E20"/>
    <w:rsid w:val="00EE1F6E"/>
    <w:rsid w:val="00EE2E07"/>
    <w:rsid w:val="00EE33D6"/>
    <w:rsid w:val="00EE5E99"/>
    <w:rsid w:val="00EE789A"/>
    <w:rsid w:val="00EF42C0"/>
    <w:rsid w:val="00EF4ED0"/>
    <w:rsid w:val="00EF6E13"/>
    <w:rsid w:val="00F00BD5"/>
    <w:rsid w:val="00F02A53"/>
    <w:rsid w:val="00F0348B"/>
    <w:rsid w:val="00F04C62"/>
    <w:rsid w:val="00F1583F"/>
    <w:rsid w:val="00F2469C"/>
    <w:rsid w:val="00F24E48"/>
    <w:rsid w:val="00F24F2A"/>
    <w:rsid w:val="00F34E5D"/>
    <w:rsid w:val="00F367F0"/>
    <w:rsid w:val="00F40314"/>
    <w:rsid w:val="00F4075B"/>
    <w:rsid w:val="00F43122"/>
    <w:rsid w:val="00F51679"/>
    <w:rsid w:val="00F54B13"/>
    <w:rsid w:val="00F5502E"/>
    <w:rsid w:val="00F60A1A"/>
    <w:rsid w:val="00F6699D"/>
    <w:rsid w:val="00F67ADB"/>
    <w:rsid w:val="00F76AFC"/>
    <w:rsid w:val="00F8710C"/>
    <w:rsid w:val="00F9007F"/>
    <w:rsid w:val="00F90F8C"/>
    <w:rsid w:val="00F9510D"/>
    <w:rsid w:val="00F961D1"/>
    <w:rsid w:val="00FA4174"/>
    <w:rsid w:val="00FB52FC"/>
    <w:rsid w:val="00FC4874"/>
    <w:rsid w:val="00FE0A06"/>
    <w:rsid w:val="00FF04C0"/>
    <w:rsid w:val="00FF394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39C7155"/>
  <w15:docId w15:val="{37529334-DF60-4669-B241-950CC54F35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MT" w:eastAsia="Arial MT" w:hAnsi="Arial MT" w:cs="Arial MT"/>
        <w:sz w:val="22"/>
        <w:szCs w:val="22"/>
        <w:lang w:val="es-ES" w:eastAsia="es-CO"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Prrafodelista">
    <w:name w:val="List Paragraph"/>
    <w:aliases w:val="Bibliografía Tesis,titulo"/>
    <w:basedOn w:val="Normal"/>
    <w:link w:val="PrrafodelistaCar"/>
    <w:uiPriority w:val="1"/>
    <w:qFormat/>
    <w:pPr>
      <w:spacing w:before="118"/>
      <w:ind w:left="473" w:hanging="360"/>
      <w:jc w:val="both"/>
    </w:pPr>
  </w:style>
  <w:style w:type="paragraph" w:customStyle="1" w:styleId="TableParagraph">
    <w:name w:val="Table Paragraph"/>
    <w:basedOn w:val="Normal"/>
    <w:uiPriority w:val="1"/>
    <w:qFormat/>
  </w:style>
  <w:style w:type="character" w:customStyle="1" w:styleId="PrrafodelistaCar">
    <w:name w:val="Párrafo de lista Car"/>
    <w:aliases w:val="Bibliografía Tesis Car,titulo Car"/>
    <w:link w:val="Prrafodelista"/>
    <w:uiPriority w:val="1"/>
    <w:locked/>
    <w:rsid w:val="000F087A"/>
    <w:rPr>
      <w:rFonts w:ascii="Arial MT" w:eastAsia="Arial MT" w:hAnsi="Arial MT" w:cs="Arial MT"/>
      <w:lang w:val="es-ES"/>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paragraph" w:styleId="Textodeglobo">
    <w:name w:val="Balloon Text"/>
    <w:basedOn w:val="Normal"/>
    <w:link w:val="TextodegloboCar"/>
    <w:uiPriority w:val="99"/>
    <w:semiHidden/>
    <w:unhideWhenUsed/>
    <w:rsid w:val="00895176"/>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95176"/>
    <w:rPr>
      <w:rFonts w:ascii="Segoe UI" w:hAnsi="Segoe UI" w:cs="Segoe UI"/>
      <w:sz w:val="18"/>
      <w:szCs w:val="18"/>
    </w:rPr>
  </w:style>
  <w:style w:type="paragraph" w:styleId="Sinespaciado">
    <w:name w:val="No Spacing"/>
    <w:uiPriority w:val="1"/>
    <w:qFormat/>
    <w:rsid w:val="00974D2A"/>
    <w:pPr>
      <w:widowControl/>
    </w:pPr>
    <w:rPr>
      <w:rFonts w:asciiTheme="minorHAnsi" w:eastAsiaTheme="minorHAnsi" w:hAnsiTheme="minorHAnsi" w:cstheme="minorBidi"/>
      <w:lang w:val="es-CO" w:eastAsia="en-US"/>
    </w:rPr>
  </w:style>
  <w:style w:type="paragraph" w:customStyle="1" w:styleId="Default">
    <w:name w:val="Default"/>
    <w:link w:val="DefaultCar"/>
    <w:qFormat/>
    <w:rsid w:val="005955A0"/>
    <w:pPr>
      <w:widowControl/>
      <w:autoSpaceDE w:val="0"/>
      <w:autoSpaceDN w:val="0"/>
      <w:adjustRightInd w:val="0"/>
    </w:pPr>
    <w:rPr>
      <w:rFonts w:ascii="Calibri" w:hAnsi="Calibri" w:cs="Calibri"/>
      <w:color w:val="000000"/>
      <w:sz w:val="24"/>
      <w:szCs w:val="24"/>
      <w:lang w:val="es-CO"/>
    </w:rPr>
  </w:style>
  <w:style w:type="paragraph" w:styleId="NormalWeb">
    <w:name w:val="Normal (Web)"/>
    <w:basedOn w:val="Normal"/>
    <w:uiPriority w:val="99"/>
    <w:rsid w:val="00B00D59"/>
    <w:pPr>
      <w:widowControl/>
      <w:spacing w:before="100" w:beforeAutospacing="1" w:after="100" w:afterAutospacing="1"/>
    </w:pPr>
    <w:rPr>
      <w:rFonts w:ascii="Times New Roman" w:eastAsia="Times New Roman" w:hAnsi="Times New Roman" w:cs="Times New Roman"/>
      <w:sz w:val="24"/>
      <w:szCs w:val="24"/>
      <w:lang w:eastAsia="es-ES"/>
    </w:rPr>
  </w:style>
  <w:style w:type="paragraph" w:styleId="Encabezado">
    <w:name w:val="header"/>
    <w:basedOn w:val="Normal"/>
    <w:link w:val="EncabezadoCar"/>
    <w:uiPriority w:val="99"/>
    <w:unhideWhenUsed/>
    <w:rsid w:val="00437B9F"/>
    <w:pPr>
      <w:tabs>
        <w:tab w:val="center" w:pos="4419"/>
        <w:tab w:val="right" w:pos="8838"/>
      </w:tabs>
    </w:pPr>
  </w:style>
  <w:style w:type="character" w:customStyle="1" w:styleId="EncabezadoCar">
    <w:name w:val="Encabezado Car"/>
    <w:basedOn w:val="Fuentedeprrafopredeter"/>
    <w:link w:val="Encabezado"/>
    <w:uiPriority w:val="99"/>
    <w:rsid w:val="00437B9F"/>
  </w:style>
  <w:style w:type="paragraph" w:styleId="Piedepgina">
    <w:name w:val="footer"/>
    <w:basedOn w:val="Normal"/>
    <w:link w:val="PiedepginaCar"/>
    <w:uiPriority w:val="99"/>
    <w:unhideWhenUsed/>
    <w:rsid w:val="00437B9F"/>
    <w:pPr>
      <w:tabs>
        <w:tab w:val="center" w:pos="4419"/>
        <w:tab w:val="right" w:pos="8838"/>
      </w:tabs>
    </w:pPr>
  </w:style>
  <w:style w:type="character" w:customStyle="1" w:styleId="PiedepginaCar">
    <w:name w:val="Pie de página Car"/>
    <w:basedOn w:val="Fuentedeprrafopredeter"/>
    <w:link w:val="Piedepgina"/>
    <w:uiPriority w:val="99"/>
    <w:rsid w:val="00437B9F"/>
  </w:style>
  <w:style w:type="character" w:customStyle="1" w:styleId="DefaultCar">
    <w:name w:val="Default Car"/>
    <w:link w:val="Default"/>
    <w:rsid w:val="00BE6003"/>
    <w:rPr>
      <w:rFonts w:ascii="Calibri" w:hAnsi="Calibri" w:cs="Calibri"/>
      <w:color w:val="000000"/>
      <w:sz w:val="24"/>
      <w:szCs w:val="24"/>
      <w:lang w:val="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633047">
      <w:bodyDiv w:val="1"/>
      <w:marLeft w:val="0"/>
      <w:marRight w:val="0"/>
      <w:marTop w:val="0"/>
      <w:marBottom w:val="0"/>
      <w:divBdr>
        <w:top w:val="none" w:sz="0" w:space="0" w:color="auto"/>
        <w:left w:val="none" w:sz="0" w:space="0" w:color="auto"/>
        <w:bottom w:val="none" w:sz="0" w:space="0" w:color="auto"/>
        <w:right w:val="none" w:sz="0" w:space="0" w:color="auto"/>
      </w:divBdr>
    </w:div>
    <w:div w:id="393049170">
      <w:bodyDiv w:val="1"/>
      <w:marLeft w:val="0"/>
      <w:marRight w:val="0"/>
      <w:marTop w:val="0"/>
      <w:marBottom w:val="0"/>
      <w:divBdr>
        <w:top w:val="none" w:sz="0" w:space="0" w:color="auto"/>
        <w:left w:val="none" w:sz="0" w:space="0" w:color="auto"/>
        <w:bottom w:val="none" w:sz="0" w:space="0" w:color="auto"/>
        <w:right w:val="none" w:sz="0" w:space="0" w:color="auto"/>
      </w:divBdr>
    </w:div>
    <w:div w:id="523248347">
      <w:bodyDiv w:val="1"/>
      <w:marLeft w:val="0"/>
      <w:marRight w:val="0"/>
      <w:marTop w:val="0"/>
      <w:marBottom w:val="0"/>
      <w:divBdr>
        <w:top w:val="none" w:sz="0" w:space="0" w:color="auto"/>
        <w:left w:val="none" w:sz="0" w:space="0" w:color="auto"/>
        <w:bottom w:val="none" w:sz="0" w:space="0" w:color="auto"/>
        <w:right w:val="none" w:sz="0" w:space="0" w:color="auto"/>
      </w:divBdr>
      <w:divsChild>
        <w:div w:id="911042091">
          <w:marLeft w:val="0"/>
          <w:marRight w:val="0"/>
          <w:marTop w:val="0"/>
          <w:marBottom w:val="0"/>
          <w:divBdr>
            <w:top w:val="none" w:sz="0" w:space="0" w:color="auto"/>
            <w:left w:val="none" w:sz="0" w:space="0" w:color="auto"/>
            <w:bottom w:val="none" w:sz="0" w:space="0" w:color="auto"/>
            <w:right w:val="none" w:sz="0" w:space="0" w:color="auto"/>
          </w:divBdr>
        </w:div>
      </w:divsChild>
    </w:div>
    <w:div w:id="744839331">
      <w:bodyDiv w:val="1"/>
      <w:marLeft w:val="0"/>
      <w:marRight w:val="0"/>
      <w:marTop w:val="0"/>
      <w:marBottom w:val="0"/>
      <w:divBdr>
        <w:top w:val="none" w:sz="0" w:space="0" w:color="auto"/>
        <w:left w:val="none" w:sz="0" w:space="0" w:color="auto"/>
        <w:bottom w:val="none" w:sz="0" w:space="0" w:color="auto"/>
        <w:right w:val="none" w:sz="0" w:space="0" w:color="auto"/>
      </w:divBdr>
      <w:divsChild>
        <w:div w:id="443623634">
          <w:blockQuote w:val="1"/>
          <w:marLeft w:val="600"/>
          <w:marRight w:val="0"/>
          <w:marTop w:val="0"/>
          <w:marBottom w:val="0"/>
          <w:divBdr>
            <w:top w:val="none" w:sz="0" w:space="0" w:color="auto"/>
            <w:left w:val="none" w:sz="0" w:space="0" w:color="auto"/>
            <w:bottom w:val="none" w:sz="0" w:space="0" w:color="auto"/>
            <w:right w:val="none" w:sz="0" w:space="0" w:color="auto"/>
          </w:divBdr>
          <w:divsChild>
            <w:div w:id="159464748">
              <w:marLeft w:val="0"/>
              <w:marRight w:val="0"/>
              <w:marTop w:val="0"/>
              <w:marBottom w:val="0"/>
              <w:divBdr>
                <w:top w:val="none" w:sz="0" w:space="0" w:color="auto"/>
                <w:left w:val="none" w:sz="0" w:space="0" w:color="auto"/>
                <w:bottom w:val="none" w:sz="0" w:space="0" w:color="auto"/>
                <w:right w:val="none" w:sz="0" w:space="0" w:color="auto"/>
              </w:divBdr>
            </w:div>
            <w:div w:id="1180705021">
              <w:marLeft w:val="0"/>
              <w:marRight w:val="0"/>
              <w:marTop w:val="0"/>
              <w:marBottom w:val="0"/>
              <w:divBdr>
                <w:top w:val="none" w:sz="0" w:space="0" w:color="auto"/>
                <w:left w:val="none" w:sz="0" w:space="0" w:color="auto"/>
                <w:bottom w:val="none" w:sz="0" w:space="0" w:color="auto"/>
                <w:right w:val="none" w:sz="0" w:space="0" w:color="auto"/>
              </w:divBdr>
              <w:divsChild>
                <w:div w:id="1304697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2570375">
          <w:blockQuote w:val="1"/>
          <w:marLeft w:val="600"/>
          <w:marRight w:val="0"/>
          <w:marTop w:val="0"/>
          <w:marBottom w:val="0"/>
          <w:divBdr>
            <w:top w:val="none" w:sz="0" w:space="0" w:color="auto"/>
            <w:left w:val="none" w:sz="0" w:space="0" w:color="auto"/>
            <w:bottom w:val="none" w:sz="0" w:space="0" w:color="auto"/>
            <w:right w:val="none" w:sz="0" w:space="0" w:color="auto"/>
          </w:divBdr>
          <w:divsChild>
            <w:div w:id="1544171404">
              <w:marLeft w:val="0"/>
              <w:marRight w:val="0"/>
              <w:marTop w:val="0"/>
              <w:marBottom w:val="0"/>
              <w:divBdr>
                <w:top w:val="none" w:sz="0" w:space="0" w:color="auto"/>
                <w:left w:val="none" w:sz="0" w:space="0" w:color="auto"/>
                <w:bottom w:val="none" w:sz="0" w:space="0" w:color="auto"/>
                <w:right w:val="none" w:sz="0" w:space="0" w:color="auto"/>
              </w:divBdr>
              <w:divsChild>
                <w:div w:id="28379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1996892">
      <w:bodyDiv w:val="1"/>
      <w:marLeft w:val="0"/>
      <w:marRight w:val="0"/>
      <w:marTop w:val="0"/>
      <w:marBottom w:val="0"/>
      <w:divBdr>
        <w:top w:val="none" w:sz="0" w:space="0" w:color="auto"/>
        <w:left w:val="none" w:sz="0" w:space="0" w:color="auto"/>
        <w:bottom w:val="none" w:sz="0" w:space="0" w:color="auto"/>
        <w:right w:val="none" w:sz="0" w:space="0" w:color="auto"/>
      </w:divBdr>
      <w:divsChild>
        <w:div w:id="1491017286">
          <w:marLeft w:val="0"/>
          <w:marRight w:val="0"/>
          <w:marTop w:val="0"/>
          <w:marBottom w:val="0"/>
          <w:divBdr>
            <w:top w:val="none" w:sz="0" w:space="0" w:color="auto"/>
            <w:left w:val="none" w:sz="0" w:space="0" w:color="auto"/>
            <w:bottom w:val="none" w:sz="0" w:space="0" w:color="auto"/>
            <w:right w:val="none" w:sz="0" w:space="0" w:color="auto"/>
          </w:divBdr>
        </w:div>
      </w:divsChild>
    </w:div>
    <w:div w:id="1131895854">
      <w:bodyDiv w:val="1"/>
      <w:marLeft w:val="0"/>
      <w:marRight w:val="0"/>
      <w:marTop w:val="0"/>
      <w:marBottom w:val="0"/>
      <w:divBdr>
        <w:top w:val="none" w:sz="0" w:space="0" w:color="auto"/>
        <w:left w:val="none" w:sz="0" w:space="0" w:color="auto"/>
        <w:bottom w:val="none" w:sz="0" w:space="0" w:color="auto"/>
        <w:right w:val="none" w:sz="0" w:space="0" w:color="auto"/>
      </w:divBdr>
    </w:div>
    <w:div w:id="1132405403">
      <w:bodyDiv w:val="1"/>
      <w:marLeft w:val="0"/>
      <w:marRight w:val="0"/>
      <w:marTop w:val="0"/>
      <w:marBottom w:val="0"/>
      <w:divBdr>
        <w:top w:val="none" w:sz="0" w:space="0" w:color="auto"/>
        <w:left w:val="none" w:sz="0" w:space="0" w:color="auto"/>
        <w:bottom w:val="none" w:sz="0" w:space="0" w:color="auto"/>
        <w:right w:val="none" w:sz="0" w:space="0" w:color="auto"/>
      </w:divBdr>
    </w:div>
    <w:div w:id="1299458401">
      <w:bodyDiv w:val="1"/>
      <w:marLeft w:val="0"/>
      <w:marRight w:val="0"/>
      <w:marTop w:val="0"/>
      <w:marBottom w:val="0"/>
      <w:divBdr>
        <w:top w:val="none" w:sz="0" w:space="0" w:color="auto"/>
        <w:left w:val="none" w:sz="0" w:space="0" w:color="auto"/>
        <w:bottom w:val="none" w:sz="0" w:space="0" w:color="auto"/>
        <w:right w:val="none" w:sz="0" w:space="0" w:color="auto"/>
      </w:divBdr>
    </w:div>
    <w:div w:id="1675107748">
      <w:bodyDiv w:val="1"/>
      <w:marLeft w:val="0"/>
      <w:marRight w:val="0"/>
      <w:marTop w:val="0"/>
      <w:marBottom w:val="0"/>
      <w:divBdr>
        <w:top w:val="none" w:sz="0" w:space="0" w:color="auto"/>
        <w:left w:val="none" w:sz="0" w:space="0" w:color="auto"/>
        <w:bottom w:val="none" w:sz="0" w:space="0" w:color="auto"/>
        <w:right w:val="none" w:sz="0" w:space="0" w:color="auto"/>
      </w:divBdr>
      <w:divsChild>
        <w:div w:id="822812455">
          <w:blockQuote w:val="1"/>
          <w:marLeft w:val="600"/>
          <w:marRight w:val="0"/>
          <w:marTop w:val="0"/>
          <w:marBottom w:val="0"/>
          <w:divBdr>
            <w:top w:val="none" w:sz="0" w:space="0" w:color="auto"/>
            <w:left w:val="none" w:sz="0" w:space="0" w:color="auto"/>
            <w:bottom w:val="none" w:sz="0" w:space="0" w:color="auto"/>
            <w:right w:val="none" w:sz="0" w:space="0" w:color="auto"/>
          </w:divBdr>
          <w:divsChild>
            <w:div w:id="414664891">
              <w:marLeft w:val="0"/>
              <w:marRight w:val="0"/>
              <w:marTop w:val="0"/>
              <w:marBottom w:val="0"/>
              <w:divBdr>
                <w:top w:val="none" w:sz="0" w:space="0" w:color="auto"/>
                <w:left w:val="none" w:sz="0" w:space="0" w:color="auto"/>
                <w:bottom w:val="none" w:sz="0" w:space="0" w:color="auto"/>
                <w:right w:val="none" w:sz="0" w:space="0" w:color="auto"/>
              </w:divBdr>
            </w:div>
            <w:div w:id="215703119">
              <w:marLeft w:val="0"/>
              <w:marRight w:val="0"/>
              <w:marTop w:val="0"/>
              <w:marBottom w:val="0"/>
              <w:divBdr>
                <w:top w:val="none" w:sz="0" w:space="0" w:color="auto"/>
                <w:left w:val="none" w:sz="0" w:space="0" w:color="auto"/>
                <w:bottom w:val="none" w:sz="0" w:space="0" w:color="auto"/>
                <w:right w:val="none" w:sz="0" w:space="0" w:color="auto"/>
              </w:divBdr>
              <w:divsChild>
                <w:div w:id="1030374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538800">
          <w:blockQuote w:val="1"/>
          <w:marLeft w:val="600"/>
          <w:marRight w:val="0"/>
          <w:marTop w:val="0"/>
          <w:marBottom w:val="0"/>
          <w:divBdr>
            <w:top w:val="none" w:sz="0" w:space="0" w:color="auto"/>
            <w:left w:val="none" w:sz="0" w:space="0" w:color="auto"/>
            <w:bottom w:val="none" w:sz="0" w:space="0" w:color="auto"/>
            <w:right w:val="none" w:sz="0" w:space="0" w:color="auto"/>
          </w:divBdr>
          <w:divsChild>
            <w:div w:id="1730111152">
              <w:marLeft w:val="0"/>
              <w:marRight w:val="0"/>
              <w:marTop w:val="0"/>
              <w:marBottom w:val="0"/>
              <w:divBdr>
                <w:top w:val="none" w:sz="0" w:space="0" w:color="auto"/>
                <w:left w:val="none" w:sz="0" w:space="0" w:color="auto"/>
                <w:bottom w:val="none" w:sz="0" w:space="0" w:color="auto"/>
                <w:right w:val="none" w:sz="0" w:space="0" w:color="auto"/>
              </w:divBdr>
              <w:divsChild>
                <w:div w:id="924804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011996">
      <w:bodyDiv w:val="1"/>
      <w:marLeft w:val="0"/>
      <w:marRight w:val="0"/>
      <w:marTop w:val="0"/>
      <w:marBottom w:val="0"/>
      <w:divBdr>
        <w:top w:val="none" w:sz="0" w:space="0" w:color="auto"/>
        <w:left w:val="none" w:sz="0" w:space="0" w:color="auto"/>
        <w:bottom w:val="none" w:sz="0" w:space="0" w:color="auto"/>
        <w:right w:val="none" w:sz="0" w:space="0" w:color="auto"/>
      </w:divBdr>
    </w:div>
    <w:div w:id="213837799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 /><Relationship Id="rId3" Type="http://schemas.openxmlformats.org/officeDocument/2006/relationships/styles" Target="styles.xml" /><Relationship Id="rId7" Type="http://schemas.openxmlformats.org/officeDocument/2006/relationships/endnotes" Target="endnotes.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theme" Target="theme/theme1.xml" /><Relationship Id="rId5" Type="http://schemas.openxmlformats.org/officeDocument/2006/relationships/webSettings" Target="webSettings.xml" /><Relationship Id="rId10" Type="http://schemas.openxmlformats.org/officeDocument/2006/relationships/fontTable" Target="fontTable.xml" /><Relationship Id="rId4" Type="http://schemas.openxmlformats.org/officeDocument/2006/relationships/settings" Target="settings.xml" /><Relationship Id="rId9" Type="http://schemas.openxmlformats.org/officeDocument/2006/relationships/footer" Target="footer1.xml" /></Relationships>
</file>

<file path=word/_rels/header1.xml.rels><?xml version="1.0" encoding="UTF-8" standalone="yes"?>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B07IvHBhI2tXLOc97guNmRTYL3A==">AMUW2mVZrpn2cBXidKTdAtzHaRBluqx0dSc5c2MlaaG/JTUGtKIZ1xu2kpB81JDu/rJEgQ3HS3OUWbIZ3JDrXSxGQAB9XHZj5JMkDmZ73cIza5bhuVzrjfPM0Yx1qeiXw32tYHAtSClaTSJ2PvPGVTfhcMepZS2Lpw==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286</Words>
  <Characters>1573</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Luis Fernando Ballesteros Osorno</dc:creator>
  <cp:lastModifiedBy>Andres T</cp:lastModifiedBy>
  <cp:revision>2</cp:revision>
  <cp:lastPrinted>2025-10-24T18:40:00Z</cp:lastPrinted>
  <dcterms:created xsi:type="dcterms:W3CDTF">2025-11-29T23:00:00Z</dcterms:created>
  <dcterms:modified xsi:type="dcterms:W3CDTF">2025-11-29T23:00:00Z</dcterms:modified>
</cp:coreProperties>
</file>